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C8FDBE" w14:textId="77777777" w:rsidR="00D9345C" w:rsidRDefault="00D9345C" w:rsidP="00DF721B">
      <w:pPr>
        <w:jc w:val="center"/>
        <w:rPr>
          <w:rFonts w:ascii="Times" w:hAnsi="Times"/>
          <w:b/>
          <w:i/>
          <w:sz w:val="36"/>
          <w:szCs w:val="36"/>
        </w:rPr>
      </w:pPr>
      <w:r w:rsidRPr="00CA44F2">
        <w:rPr>
          <w:rFonts w:ascii="Times" w:hAnsi="Times"/>
          <w:b/>
          <w:i/>
          <w:sz w:val="36"/>
          <w:szCs w:val="36"/>
        </w:rPr>
        <w:t>Organizing Students</w:t>
      </w:r>
    </w:p>
    <w:p w14:paraId="3821F443" w14:textId="09A481E3" w:rsidR="00210E54" w:rsidRPr="00210E54" w:rsidRDefault="00210E54" w:rsidP="00DF721B">
      <w:pPr>
        <w:jc w:val="center"/>
        <w:rPr>
          <w:rFonts w:ascii="Times" w:hAnsi="Times"/>
          <w:b/>
          <w:i/>
          <w:sz w:val="32"/>
          <w:szCs w:val="32"/>
        </w:rPr>
      </w:pPr>
      <w:r w:rsidRPr="00210E54">
        <w:rPr>
          <w:rFonts w:ascii="Times" w:hAnsi="Times"/>
          <w:b/>
          <w:i/>
          <w:sz w:val="32"/>
          <w:szCs w:val="32"/>
        </w:rPr>
        <w:t xml:space="preserve">By Brittany Courtot </w:t>
      </w:r>
    </w:p>
    <w:p w14:paraId="22BB5D82" w14:textId="77777777" w:rsidR="00DF721B" w:rsidRDefault="00DF721B">
      <w:pPr>
        <w:rPr>
          <w:rFonts w:ascii="Times" w:hAnsi="Times"/>
          <w:b/>
          <w:i/>
          <w:sz w:val="28"/>
          <w:szCs w:val="28"/>
          <w:u w:val="single"/>
        </w:rPr>
      </w:pPr>
    </w:p>
    <w:p w14:paraId="08FF106F" w14:textId="77777777" w:rsidR="00DF721B" w:rsidRPr="00DF721B" w:rsidRDefault="00DF721B" w:rsidP="00DF721B">
      <w:pPr>
        <w:rPr>
          <w:rFonts w:ascii="Times" w:hAnsi="Times"/>
          <w:b/>
          <w:i/>
          <w:sz w:val="26"/>
          <w:szCs w:val="26"/>
          <w:u w:val="single"/>
        </w:rPr>
      </w:pPr>
      <w:r w:rsidRPr="00DF721B">
        <w:rPr>
          <w:rFonts w:ascii="Times" w:hAnsi="Times"/>
          <w:b/>
          <w:i/>
          <w:sz w:val="26"/>
          <w:szCs w:val="26"/>
          <w:u w:val="single"/>
        </w:rPr>
        <w:t>Classroom Rules &amp; Routines</w:t>
      </w:r>
    </w:p>
    <w:p w14:paraId="3C261B63" w14:textId="77777777" w:rsidR="00DF721B" w:rsidRPr="0032248B" w:rsidRDefault="00DF721B" w:rsidP="0032248B">
      <w:pPr>
        <w:spacing w:line="360" w:lineRule="auto"/>
        <w:rPr>
          <w:rFonts w:ascii="Times New Roman" w:hAnsi="Times New Roman" w:cs="Times New Roman"/>
          <w:b/>
          <w:i/>
          <w:sz w:val="26"/>
          <w:szCs w:val="26"/>
        </w:rPr>
      </w:pPr>
      <w:bookmarkStart w:id="0" w:name="_GoBack"/>
      <w:bookmarkEnd w:id="0"/>
    </w:p>
    <w:p w14:paraId="1CF56D20" w14:textId="77777777" w:rsidR="00E63755" w:rsidRPr="0032248B" w:rsidRDefault="00387FF0" w:rsidP="0032248B">
      <w:pPr>
        <w:spacing w:line="360" w:lineRule="auto"/>
        <w:ind w:firstLine="720"/>
        <w:rPr>
          <w:rFonts w:ascii="Times New Roman" w:hAnsi="Times New Roman" w:cs="Times New Roman"/>
        </w:rPr>
      </w:pPr>
      <w:r w:rsidRPr="0032248B">
        <w:rPr>
          <w:rFonts w:ascii="Times New Roman" w:hAnsi="Times New Roman" w:cs="Times New Roman"/>
        </w:rPr>
        <w:t xml:space="preserve">Within one’s daily life routines can quickly turn into ruts that cause one’s eyes to glaze, however in many aspects of life routine or rules are essential to a successful outcome.  Consider sports, how bowlers and golfers seem to go through self-made dances and gestures before the ball ever leaves their hall or the club hits the ball. In either instance, the use of routine is critical to the players in being effective – to the point that many require silence to focus on the steps involved in their self-tailored processes. </w:t>
      </w:r>
      <w:r w:rsidR="00DF721B" w:rsidRPr="0032248B">
        <w:rPr>
          <w:rFonts w:ascii="Times New Roman" w:hAnsi="Times New Roman" w:cs="Times New Roman"/>
        </w:rPr>
        <w:t>Not everything requires a routine to be effective, in fact many people avoid routine like the plague to escape boredom or sameness. However, when managing large groups of people to focus on particular things routine can enable more effective</w:t>
      </w:r>
      <w:r w:rsidR="00E63755" w:rsidRPr="0032248B">
        <w:rPr>
          <w:rFonts w:ascii="Times New Roman" w:hAnsi="Times New Roman" w:cs="Times New Roman"/>
        </w:rPr>
        <w:t xml:space="preserve"> in meeting their goals. This is the reason that routines in a classroom are essential to maximizing student learning. </w:t>
      </w:r>
    </w:p>
    <w:p w14:paraId="49FB946B" w14:textId="065C233E" w:rsidR="00E63755" w:rsidRPr="0032248B" w:rsidRDefault="00E63755" w:rsidP="00393F5C">
      <w:pPr>
        <w:spacing w:line="360" w:lineRule="auto"/>
        <w:ind w:firstLine="720"/>
        <w:rPr>
          <w:rFonts w:ascii="Times New Roman" w:hAnsi="Times New Roman" w:cs="Times New Roman"/>
        </w:rPr>
      </w:pPr>
      <w:r w:rsidRPr="0032248B">
        <w:rPr>
          <w:rFonts w:ascii="Times New Roman" w:hAnsi="Times New Roman" w:cs="Times New Roman"/>
        </w:rPr>
        <w:t xml:space="preserve">Harry K. Wong, an educator of 35 years and writer/lecturer on education, said that,  </w:t>
      </w:r>
    </w:p>
    <w:p w14:paraId="5379B5C5" w14:textId="77777777" w:rsidR="00E63755" w:rsidRPr="0032248B" w:rsidRDefault="00E63755" w:rsidP="00AD4EE1">
      <w:pPr>
        <w:spacing w:line="276" w:lineRule="auto"/>
        <w:ind w:left="990" w:right="540"/>
        <w:rPr>
          <w:rFonts w:ascii="Times New Roman" w:hAnsi="Times New Roman" w:cs="Times New Roman"/>
        </w:rPr>
      </w:pPr>
      <w:r w:rsidRPr="0032248B">
        <w:rPr>
          <w:rFonts w:ascii="Times New Roman" w:hAnsi="Times New Roman" w:cs="Times New Roman"/>
        </w:rPr>
        <w:t>Contrary to what many people believe, the number-one problem in the classroom is not discipline—it is the lack of procedures and routines. Classroom management has nothing to do with discipline. You manage a store; you do not discipline a store. You manage a classroom; you do not discipline a classroom. Behavior will rarely become a problem when effective teaching is already taking place.</w:t>
      </w:r>
      <w:r w:rsidR="00DC2D99" w:rsidRPr="0032248B">
        <w:rPr>
          <w:rFonts w:ascii="Times New Roman" w:hAnsi="Times New Roman" w:cs="Times New Roman"/>
        </w:rPr>
        <w:t xml:space="preserve"> (The Well-Managed Classroom p.2) </w:t>
      </w:r>
    </w:p>
    <w:p w14:paraId="7F3F2BCA" w14:textId="77777777" w:rsidR="00DC2D99" w:rsidRPr="0032248B" w:rsidRDefault="00DC2D99" w:rsidP="0032248B">
      <w:pPr>
        <w:spacing w:line="360" w:lineRule="auto"/>
        <w:ind w:left="990"/>
        <w:rPr>
          <w:rFonts w:ascii="Times New Roman" w:hAnsi="Times New Roman" w:cs="Times New Roman"/>
        </w:rPr>
      </w:pPr>
      <w:r w:rsidRPr="0032248B">
        <w:rPr>
          <w:rFonts w:ascii="Times New Roman" w:hAnsi="Times New Roman" w:cs="Times New Roman"/>
        </w:rPr>
        <w:tab/>
      </w:r>
    </w:p>
    <w:p w14:paraId="357FF3CC" w14:textId="77777777" w:rsidR="006122D0" w:rsidRPr="0032248B" w:rsidRDefault="00DC2D99" w:rsidP="0032248B">
      <w:pPr>
        <w:spacing w:line="360" w:lineRule="auto"/>
        <w:rPr>
          <w:rFonts w:ascii="Times New Roman" w:hAnsi="Times New Roman" w:cs="Times New Roman"/>
        </w:rPr>
      </w:pPr>
      <w:r w:rsidRPr="0032248B">
        <w:rPr>
          <w:rFonts w:ascii="Times New Roman" w:hAnsi="Times New Roman" w:cs="Times New Roman"/>
        </w:rPr>
        <w:tab/>
        <w:t xml:space="preserve">Wong asserts that a proactive approach in terms of routines and rules can similarly manage a classroom and lessen undesired behaviors. To do this, a teacher must make sure that the rules and routines are established </w:t>
      </w:r>
      <w:r w:rsidR="00667D8B" w:rsidRPr="0032248B">
        <w:rPr>
          <w:rFonts w:ascii="Times New Roman" w:hAnsi="Times New Roman" w:cs="Times New Roman"/>
        </w:rPr>
        <w:t xml:space="preserve">clearly </w:t>
      </w:r>
      <w:r w:rsidRPr="0032248B">
        <w:rPr>
          <w:rFonts w:ascii="Times New Roman" w:hAnsi="Times New Roman" w:cs="Times New Roman"/>
        </w:rPr>
        <w:t>early</w:t>
      </w:r>
      <w:r w:rsidR="00667D8B" w:rsidRPr="0032248B">
        <w:rPr>
          <w:rFonts w:ascii="Times New Roman" w:hAnsi="Times New Roman" w:cs="Times New Roman"/>
        </w:rPr>
        <w:t xml:space="preserve"> on </w:t>
      </w:r>
      <w:r w:rsidRPr="0032248B">
        <w:rPr>
          <w:rFonts w:ascii="Times New Roman" w:hAnsi="Times New Roman" w:cs="Times New Roman"/>
        </w:rPr>
        <w:t xml:space="preserve">and reviewed to inspire memorization in students. </w:t>
      </w:r>
      <w:r w:rsidR="004A1E4A" w:rsidRPr="0032248B">
        <w:rPr>
          <w:rFonts w:ascii="Times New Roman" w:hAnsi="Times New Roman" w:cs="Times New Roman"/>
        </w:rPr>
        <w:t xml:space="preserve">The key being that the rules/expectations are both </w:t>
      </w:r>
      <w:r w:rsidR="00A0736D" w:rsidRPr="0032248B">
        <w:rPr>
          <w:rFonts w:ascii="Times New Roman" w:hAnsi="Times New Roman" w:cs="Times New Roman"/>
        </w:rPr>
        <w:t xml:space="preserve">verbalized and </w:t>
      </w:r>
      <w:r w:rsidR="004A1E4A" w:rsidRPr="0032248B">
        <w:rPr>
          <w:rFonts w:ascii="Times New Roman" w:hAnsi="Times New Roman" w:cs="Times New Roman"/>
        </w:rPr>
        <w:t>written down for the students to constantly see –</w:t>
      </w:r>
      <w:r w:rsidR="00A0736D" w:rsidRPr="0032248B">
        <w:rPr>
          <w:rFonts w:ascii="Times New Roman" w:hAnsi="Times New Roman" w:cs="Times New Roman"/>
        </w:rPr>
        <w:t xml:space="preserve"> this way the rules begin to become familiarized in the student’s minds. </w:t>
      </w:r>
      <w:r w:rsidRPr="0032248B">
        <w:rPr>
          <w:rFonts w:ascii="Times New Roman" w:hAnsi="Times New Roman" w:cs="Times New Roman"/>
        </w:rPr>
        <w:t xml:space="preserve">Therefore, procedures such as signing out or taking a pass to leave the room or if you have to raise your hand or not to answer a </w:t>
      </w:r>
      <w:r w:rsidRPr="0032248B">
        <w:rPr>
          <w:rFonts w:ascii="Times New Roman" w:hAnsi="Times New Roman" w:cs="Times New Roman"/>
        </w:rPr>
        <w:lastRenderedPageBreak/>
        <w:t xml:space="preserve">question, are turned into habits. </w:t>
      </w:r>
      <w:r w:rsidR="006122D0" w:rsidRPr="0032248B">
        <w:rPr>
          <w:rFonts w:ascii="Times New Roman" w:hAnsi="Times New Roman" w:cs="Times New Roman"/>
        </w:rPr>
        <w:t xml:space="preserve">These habits of the classroom encourage students to be productive and stay engaged. </w:t>
      </w:r>
    </w:p>
    <w:p w14:paraId="08B8A610" w14:textId="77777777" w:rsidR="006122D0" w:rsidRPr="0032248B" w:rsidRDefault="006122D0" w:rsidP="0032248B">
      <w:pPr>
        <w:spacing w:line="360" w:lineRule="auto"/>
        <w:ind w:firstLine="360"/>
        <w:rPr>
          <w:rFonts w:ascii="Times New Roman" w:hAnsi="Times New Roman" w:cs="Times New Roman"/>
        </w:rPr>
      </w:pPr>
      <w:r w:rsidRPr="0032248B">
        <w:rPr>
          <w:rFonts w:ascii="Times New Roman" w:hAnsi="Times New Roman" w:cs="Times New Roman"/>
        </w:rPr>
        <w:t>Procedures in the classroom also ensure that students stay involved into their work without wasting time on correcting students’ behavior or instruction time. Essentially, the more a teacher does on the first day in terms of setting up routines and rules, the more students can le</w:t>
      </w:r>
      <w:r w:rsidR="00DF58BA" w:rsidRPr="0032248B">
        <w:rPr>
          <w:rFonts w:ascii="Times New Roman" w:hAnsi="Times New Roman" w:cs="Times New Roman"/>
        </w:rPr>
        <w:t xml:space="preserve">arn throughout the school year without interruptions. </w:t>
      </w:r>
      <w:r w:rsidR="00407954" w:rsidRPr="0032248B">
        <w:rPr>
          <w:rFonts w:ascii="Times New Roman" w:hAnsi="Times New Roman" w:cs="Times New Roman"/>
        </w:rPr>
        <w:t xml:space="preserve">On the other end of the spectrum, when students know the routines they can easily transition from one thing to the next and hone in on what’s more important. It also breeds a sense of responsibility in students, which boosts morale and furthers student’s confidence in dealing with any situation, expected or otherwise.  </w:t>
      </w:r>
      <w:r w:rsidR="00DF58BA" w:rsidRPr="0032248B">
        <w:rPr>
          <w:rFonts w:ascii="Times New Roman" w:hAnsi="Times New Roman" w:cs="Times New Roman"/>
        </w:rPr>
        <w:t xml:space="preserve">These procedures create a structure to maximize learning time, but </w:t>
      </w:r>
      <w:r w:rsidR="004A1E4A" w:rsidRPr="0032248B">
        <w:rPr>
          <w:rFonts w:ascii="Times New Roman" w:hAnsi="Times New Roman" w:cs="Times New Roman"/>
        </w:rPr>
        <w:t xml:space="preserve">also </w:t>
      </w:r>
      <w:r w:rsidR="00DF58BA" w:rsidRPr="0032248B">
        <w:rPr>
          <w:rFonts w:ascii="Times New Roman" w:hAnsi="Times New Roman" w:cs="Times New Roman"/>
        </w:rPr>
        <w:t xml:space="preserve">they lessen the teacher’s workload as well as lowering the student’s frustrations from either repetition or confusion. </w:t>
      </w:r>
    </w:p>
    <w:p w14:paraId="2EC77C32" w14:textId="77777777" w:rsidR="00A0736D" w:rsidRPr="0032248B" w:rsidRDefault="00DF58BA" w:rsidP="0032248B">
      <w:pPr>
        <w:spacing w:line="360" w:lineRule="auto"/>
        <w:ind w:firstLine="360"/>
        <w:rPr>
          <w:rFonts w:ascii="Times New Roman" w:hAnsi="Times New Roman" w:cs="Times New Roman"/>
        </w:rPr>
      </w:pPr>
      <w:r w:rsidRPr="0032248B">
        <w:rPr>
          <w:rFonts w:ascii="Times New Roman" w:hAnsi="Times New Roman" w:cs="Times New Roman"/>
        </w:rPr>
        <w:t>Teachers should consider</w:t>
      </w:r>
      <w:r w:rsidR="00407954" w:rsidRPr="0032248B">
        <w:rPr>
          <w:rFonts w:ascii="Times New Roman" w:hAnsi="Times New Roman" w:cs="Times New Roman"/>
        </w:rPr>
        <w:t xml:space="preserve"> thoughtfully and creatively</w:t>
      </w:r>
      <w:r w:rsidRPr="0032248B">
        <w:rPr>
          <w:rFonts w:ascii="Times New Roman" w:hAnsi="Times New Roman" w:cs="Times New Roman"/>
        </w:rPr>
        <w:t xml:space="preserve"> a wide range of potential situations to address to combat potential issues or snafus in their classrooms. </w:t>
      </w:r>
      <w:r w:rsidR="00407954" w:rsidRPr="0032248B">
        <w:rPr>
          <w:rFonts w:ascii="Times New Roman" w:hAnsi="Times New Roman" w:cs="Times New Roman"/>
        </w:rPr>
        <w:t xml:space="preserve">Overall </w:t>
      </w:r>
      <w:r w:rsidRPr="0032248B">
        <w:rPr>
          <w:rFonts w:ascii="Times New Roman" w:hAnsi="Times New Roman" w:cs="Times New Roman"/>
        </w:rPr>
        <w:t xml:space="preserve">there are not right or wrong rules a teacher can implement as long as they consider the efficiency and safe/calm nature of their </w:t>
      </w:r>
      <w:r w:rsidR="004A1E4A" w:rsidRPr="0032248B">
        <w:rPr>
          <w:rFonts w:ascii="Times New Roman" w:hAnsi="Times New Roman" w:cs="Times New Roman"/>
        </w:rPr>
        <w:t>classroom environment</w:t>
      </w:r>
      <w:r w:rsidR="00A0736D" w:rsidRPr="0032248B">
        <w:rPr>
          <w:rFonts w:ascii="Times New Roman" w:hAnsi="Times New Roman" w:cs="Times New Roman"/>
        </w:rPr>
        <w:t xml:space="preserve"> in creating such rules</w:t>
      </w:r>
      <w:r w:rsidR="004A1E4A" w:rsidRPr="0032248B">
        <w:rPr>
          <w:rFonts w:ascii="Times New Roman" w:hAnsi="Times New Roman" w:cs="Times New Roman"/>
        </w:rPr>
        <w:t xml:space="preserve">. </w:t>
      </w:r>
    </w:p>
    <w:p w14:paraId="35F44F79" w14:textId="77777777" w:rsidR="00DF58BA" w:rsidRPr="0032248B" w:rsidRDefault="00A0736D" w:rsidP="003E328C">
      <w:pPr>
        <w:spacing w:line="360" w:lineRule="auto"/>
        <w:ind w:firstLine="360"/>
        <w:rPr>
          <w:rFonts w:ascii="Times New Roman" w:hAnsi="Times New Roman" w:cs="Times New Roman"/>
        </w:rPr>
      </w:pPr>
      <w:r w:rsidRPr="0032248B">
        <w:rPr>
          <w:rFonts w:ascii="Times New Roman" w:hAnsi="Times New Roman" w:cs="Times New Roman"/>
        </w:rPr>
        <w:t>When crafting rules teachers should be aware of certain characteristics for rules that works in student’s following them. The first</w:t>
      </w:r>
      <w:r w:rsidR="00407954" w:rsidRPr="0032248B">
        <w:rPr>
          <w:rFonts w:ascii="Times New Roman" w:hAnsi="Times New Roman" w:cs="Times New Roman"/>
        </w:rPr>
        <w:t xml:space="preserve"> aspect to consider</w:t>
      </w:r>
      <w:r w:rsidRPr="0032248B">
        <w:rPr>
          <w:rFonts w:ascii="Times New Roman" w:hAnsi="Times New Roman" w:cs="Times New Roman"/>
        </w:rPr>
        <w:t xml:space="preserve"> is to involve the class in creating the rules and routines, </w:t>
      </w:r>
      <w:r w:rsidR="00407954" w:rsidRPr="0032248B">
        <w:rPr>
          <w:rFonts w:ascii="Times New Roman" w:hAnsi="Times New Roman" w:cs="Times New Roman"/>
        </w:rPr>
        <w:t xml:space="preserve">as </w:t>
      </w:r>
      <w:r w:rsidR="004A1E4A" w:rsidRPr="0032248B">
        <w:rPr>
          <w:rFonts w:ascii="Times New Roman" w:hAnsi="Times New Roman" w:cs="Times New Roman"/>
        </w:rPr>
        <w:t xml:space="preserve">this gives the students a sense of ownership over them and thusly </w:t>
      </w:r>
      <w:r w:rsidR="00407954" w:rsidRPr="0032248B">
        <w:rPr>
          <w:rFonts w:ascii="Times New Roman" w:hAnsi="Times New Roman" w:cs="Times New Roman"/>
        </w:rPr>
        <w:t xml:space="preserve">are more likely to follow them. </w:t>
      </w:r>
      <w:r w:rsidR="00E94B58" w:rsidRPr="0032248B">
        <w:rPr>
          <w:rFonts w:ascii="Times New Roman" w:hAnsi="Times New Roman" w:cs="Times New Roman"/>
        </w:rPr>
        <w:t xml:space="preserve">The second guideline to follow is to keep rules short, clear, positive and to the point so not to confuse or intimidate students with a flood of information ponding negative sentiments onto them. </w:t>
      </w:r>
      <w:r w:rsidR="00E86D73">
        <w:rPr>
          <w:rFonts w:ascii="Times New Roman" w:hAnsi="Times New Roman" w:cs="Times New Roman"/>
        </w:rPr>
        <w:t xml:space="preserve">Thirdly, teachers should include humor into the </w:t>
      </w:r>
      <w:r w:rsidR="003E328C">
        <w:rPr>
          <w:rFonts w:ascii="Times New Roman" w:hAnsi="Times New Roman" w:cs="Times New Roman"/>
        </w:rPr>
        <w:t xml:space="preserve">procedures when they can, such as teacher/writer Rick Morris using music from old TV shows to signal different routines. </w:t>
      </w:r>
      <w:r w:rsidR="00E94B58" w:rsidRPr="0032248B">
        <w:rPr>
          <w:rFonts w:ascii="Times New Roman" w:hAnsi="Times New Roman" w:cs="Times New Roman"/>
        </w:rPr>
        <w:t>Lastly, another guideline to think on is to not be afraid to change rules that aren’t working</w:t>
      </w:r>
      <w:r w:rsidR="00E86D73">
        <w:rPr>
          <w:rFonts w:ascii="Times New Roman" w:hAnsi="Times New Roman" w:cs="Times New Roman"/>
        </w:rPr>
        <w:t xml:space="preserve"> – rules in certain areas can be experimental as you get to know what works for particular students and what does not work. </w:t>
      </w:r>
    </w:p>
    <w:p w14:paraId="7899AF78" w14:textId="77777777" w:rsidR="004A1E4A" w:rsidRDefault="00A0736D" w:rsidP="0032248B">
      <w:pPr>
        <w:spacing w:line="360" w:lineRule="auto"/>
        <w:ind w:firstLine="360"/>
        <w:rPr>
          <w:rFonts w:ascii="Times New Roman" w:hAnsi="Times New Roman" w:cs="Times New Roman"/>
        </w:rPr>
      </w:pPr>
      <w:r w:rsidRPr="0032248B">
        <w:rPr>
          <w:rFonts w:ascii="Times New Roman" w:hAnsi="Times New Roman" w:cs="Times New Roman"/>
        </w:rPr>
        <w:t>Some common, important proced</w:t>
      </w:r>
      <w:r w:rsidR="0032248B" w:rsidRPr="0032248B">
        <w:rPr>
          <w:rFonts w:ascii="Times New Roman" w:hAnsi="Times New Roman" w:cs="Times New Roman"/>
        </w:rPr>
        <w:t xml:space="preserve">ures to consider are the following: procedures for absent students, quieting a class, students who finish early, starting a class, leaving the room, group work, getting up from their desk, and dismissing the </w:t>
      </w:r>
      <w:r w:rsidR="006F1185">
        <w:rPr>
          <w:rFonts w:ascii="Times New Roman" w:hAnsi="Times New Roman" w:cs="Times New Roman"/>
        </w:rPr>
        <w:t>class at the end of the period. The solutions for any of these procedures are up to the teacher gaugi</w:t>
      </w:r>
      <w:r w:rsidR="00E86D73">
        <w:rPr>
          <w:rFonts w:ascii="Times New Roman" w:hAnsi="Times New Roman" w:cs="Times New Roman"/>
        </w:rPr>
        <w:t>ng their students and filtering that through their own teaching philosophies. For example, quieting a class for the beginning of the class can be done in a number of ways ranging from visual cues (switching the lights off) to m</w:t>
      </w:r>
      <w:r w:rsidR="003E328C">
        <w:rPr>
          <w:rFonts w:ascii="Times New Roman" w:hAnsi="Times New Roman" w:cs="Times New Roman"/>
        </w:rPr>
        <w:t xml:space="preserve">usical cues (clapping or music). </w:t>
      </w:r>
    </w:p>
    <w:p w14:paraId="3AED789E" w14:textId="54AFE2EE" w:rsidR="003E328C" w:rsidRDefault="004C28EE" w:rsidP="0032248B">
      <w:pPr>
        <w:spacing w:line="360" w:lineRule="auto"/>
        <w:ind w:firstLine="360"/>
        <w:rPr>
          <w:rFonts w:ascii="Times New Roman" w:hAnsi="Times New Roman" w:cs="Times New Roman"/>
        </w:rPr>
      </w:pPr>
      <w:r>
        <w:rPr>
          <w:rFonts w:ascii="Times New Roman" w:hAnsi="Times New Roman" w:cs="Times New Roman"/>
        </w:rPr>
        <w:t>Overal</w:t>
      </w:r>
      <w:r w:rsidR="003F760E">
        <w:rPr>
          <w:rFonts w:ascii="Times New Roman" w:hAnsi="Times New Roman" w:cs="Times New Roman"/>
        </w:rPr>
        <w:t>l though rules and procedures</w:t>
      </w:r>
      <w:r>
        <w:rPr>
          <w:rFonts w:ascii="Times New Roman" w:hAnsi="Times New Roman" w:cs="Times New Roman"/>
        </w:rPr>
        <w:t xml:space="preserve"> require creative and </w:t>
      </w:r>
      <w:r w:rsidR="003F760E">
        <w:rPr>
          <w:rFonts w:ascii="Times New Roman" w:hAnsi="Times New Roman" w:cs="Times New Roman"/>
        </w:rPr>
        <w:t xml:space="preserve">the effective solutions, which alter based upon one’s perspectives. </w:t>
      </w:r>
      <w:r w:rsidR="003E328C">
        <w:rPr>
          <w:rFonts w:ascii="Times New Roman" w:hAnsi="Times New Roman" w:cs="Times New Roman"/>
        </w:rPr>
        <w:t>Rules and routines are critical to maximizing student learning</w:t>
      </w:r>
      <w:r>
        <w:rPr>
          <w:rFonts w:ascii="Times New Roman" w:hAnsi="Times New Roman" w:cs="Times New Roman"/>
        </w:rPr>
        <w:t xml:space="preserve"> and minimizing the stress and confusion that potentially could be within the classroom.</w:t>
      </w:r>
      <w:r w:rsidR="00B076B8">
        <w:rPr>
          <w:rFonts w:ascii="Times New Roman" w:hAnsi="Times New Roman" w:cs="Times New Roman"/>
        </w:rPr>
        <w:t xml:space="preserve"> </w:t>
      </w:r>
      <w:r w:rsidR="008F0AC1">
        <w:rPr>
          <w:rFonts w:ascii="Times New Roman" w:hAnsi="Times New Roman" w:cs="Times New Roman"/>
        </w:rPr>
        <w:t xml:space="preserve">Something else that is critical towards maximizing student learning is ensuring that students are engaged and creative in pursuing their goals. </w:t>
      </w:r>
    </w:p>
    <w:p w14:paraId="43392023" w14:textId="77777777" w:rsidR="00D9345C" w:rsidRPr="00E86D73" w:rsidRDefault="00D9345C" w:rsidP="0032248B">
      <w:pPr>
        <w:rPr>
          <w:rFonts w:ascii="Times" w:hAnsi="Times"/>
        </w:rPr>
      </w:pPr>
    </w:p>
    <w:p w14:paraId="0192B749" w14:textId="77777777" w:rsidR="00D9345C" w:rsidRPr="00AA5A7E" w:rsidRDefault="00D9345C">
      <w:pPr>
        <w:rPr>
          <w:rFonts w:ascii="Times" w:hAnsi="Times"/>
          <w:b/>
          <w:i/>
          <w:sz w:val="26"/>
          <w:szCs w:val="26"/>
          <w:u w:val="single"/>
        </w:rPr>
      </w:pPr>
      <w:r w:rsidRPr="00AA5A7E">
        <w:rPr>
          <w:rFonts w:ascii="Times" w:hAnsi="Times"/>
          <w:b/>
          <w:i/>
          <w:sz w:val="26"/>
          <w:szCs w:val="26"/>
          <w:u w:val="single"/>
        </w:rPr>
        <w:t xml:space="preserve">Student Engagement &amp; Creativity </w:t>
      </w:r>
    </w:p>
    <w:p w14:paraId="748E1374" w14:textId="77777777" w:rsidR="003F760E" w:rsidRDefault="003F760E">
      <w:pPr>
        <w:rPr>
          <w:rFonts w:ascii="Times" w:hAnsi="Times"/>
          <w:b/>
          <w:i/>
          <w:sz w:val="26"/>
          <w:szCs w:val="26"/>
        </w:rPr>
      </w:pPr>
    </w:p>
    <w:p w14:paraId="7DBFDB3D" w14:textId="77777777" w:rsidR="00AD4EE1" w:rsidRDefault="00B076B8" w:rsidP="00F42363">
      <w:pPr>
        <w:spacing w:line="360" w:lineRule="auto"/>
        <w:ind w:firstLine="720"/>
        <w:rPr>
          <w:rFonts w:ascii="Times New Roman" w:hAnsi="Times New Roman" w:cs="Times New Roman"/>
        </w:rPr>
      </w:pPr>
      <w:r>
        <w:rPr>
          <w:rFonts w:ascii="Times New Roman" w:hAnsi="Times New Roman" w:cs="Times New Roman"/>
        </w:rPr>
        <w:t>There is an old idiom that states, “You can lead a horse to water, but you can’t make him drink.” Simply put, it means that you can</w:t>
      </w:r>
      <w:r w:rsidR="00184EF2">
        <w:rPr>
          <w:rFonts w:ascii="Times New Roman" w:hAnsi="Times New Roman" w:cs="Times New Roman"/>
        </w:rPr>
        <w:t xml:space="preserve"> tell/show something to someone yet you cannot force he/she to accept it or do something. The same applies in the classroom to an extent, we cannot </w:t>
      </w:r>
      <w:r w:rsidR="00184EF2">
        <w:rPr>
          <w:rFonts w:ascii="Times New Roman" w:hAnsi="Times New Roman" w:cs="Times New Roman"/>
          <w:i/>
        </w:rPr>
        <w:t xml:space="preserve">force </w:t>
      </w:r>
      <w:r w:rsidR="00184EF2">
        <w:rPr>
          <w:rFonts w:ascii="Times New Roman" w:hAnsi="Times New Roman" w:cs="Times New Roman"/>
        </w:rPr>
        <w:t xml:space="preserve">our students to absorb our lessons, but we can </w:t>
      </w:r>
      <w:r w:rsidR="00184EF2">
        <w:rPr>
          <w:rFonts w:ascii="Times New Roman" w:hAnsi="Times New Roman" w:cs="Times New Roman"/>
          <w:i/>
        </w:rPr>
        <w:t xml:space="preserve">encourage </w:t>
      </w:r>
      <w:r w:rsidR="00184EF2">
        <w:rPr>
          <w:rFonts w:ascii="Times New Roman" w:hAnsi="Times New Roman" w:cs="Times New Roman"/>
        </w:rPr>
        <w:t xml:space="preserve">our students to engage into the content as much as we can through interests, fun, exciting perspectives on content. </w:t>
      </w:r>
    </w:p>
    <w:p w14:paraId="76E0B87B" w14:textId="21217FDD" w:rsidR="00875E72" w:rsidRDefault="00AD4EE1" w:rsidP="00AD4EE1">
      <w:pPr>
        <w:spacing w:line="360" w:lineRule="auto"/>
        <w:rPr>
          <w:rFonts w:ascii="Times New Roman" w:hAnsi="Times New Roman" w:cs="Times New Roman"/>
        </w:rPr>
      </w:pPr>
      <w:r>
        <w:rPr>
          <w:rFonts w:ascii="Times New Roman" w:hAnsi="Times New Roman" w:cs="Times New Roman"/>
        </w:rPr>
        <w:tab/>
        <w:t xml:space="preserve">What is engagement exactly? </w:t>
      </w:r>
      <w:r w:rsidR="00F42363">
        <w:rPr>
          <w:rFonts w:ascii="Times New Roman" w:hAnsi="Times New Roman" w:cs="Times New Roman"/>
        </w:rPr>
        <w:t xml:space="preserve">It </w:t>
      </w:r>
      <w:r>
        <w:rPr>
          <w:rFonts w:ascii="Times New Roman" w:hAnsi="Times New Roman" w:cs="Times New Roman"/>
        </w:rPr>
        <w:t xml:space="preserve">has long been discovered that engagement is intrinsic, meaning engagement come from an inner desire for internal </w:t>
      </w:r>
      <w:r w:rsidR="00770257">
        <w:rPr>
          <w:rFonts w:ascii="Times New Roman" w:hAnsi="Times New Roman" w:cs="Times New Roman"/>
        </w:rPr>
        <w:t xml:space="preserve">satisfaction </w:t>
      </w:r>
      <w:r>
        <w:rPr>
          <w:rFonts w:ascii="Times New Roman" w:hAnsi="Times New Roman" w:cs="Times New Roman"/>
        </w:rPr>
        <w:t xml:space="preserve">such as understanding or improvement unlike external rewards such as grades or prizes. </w:t>
      </w:r>
      <w:r w:rsidR="00770257">
        <w:rPr>
          <w:rFonts w:ascii="Times New Roman" w:hAnsi="Times New Roman" w:cs="Times New Roman"/>
        </w:rPr>
        <w:t xml:space="preserve">Many researchers argue that children are motivated by own thirst for the aforementioned internal satisfactions or “rewards”. </w:t>
      </w:r>
      <w:r w:rsidR="00875E72">
        <w:rPr>
          <w:rFonts w:ascii="Times New Roman" w:hAnsi="Times New Roman" w:cs="Times New Roman"/>
        </w:rPr>
        <w:t xml:space="preserve"> </w:t>
      </w:r>
    </w:p>
    <w:p w14:paraId="6C55AD52" w14:textId="3EC53FCD" w:rsidR="00875E72" w:rsidRDefault="00875E72" w:rsidP="00875E72">
      <w:pPr>
        <w:spacing w:line="360" w:lineRule="auto"/>
        <w:ind w:firstLine="720"/>
        <w:rPr>
          <w:rFonts w:ascii="Times New Roman" w:hAnsi="Times New Roman" w:cs="Times New Roman"/>
        </w:rPr>
      </w:pPr>
      <w:r>
        <w:rPr>
          <w:rFonts w:ascii="Times New Roman" w:hAnsi="Times New Roman" w:cs="Times New Roman"/>
        </w:rPr>
        <w:t>Some of these internal drives are competence, co</w:t>
      </w:r>
      <w:r w:rsidR="00F42363">
        <w:rPr>
          <w:rFonts w:ascii="Times New Roman" w:hAnsi="Times New Roman" w:cs="Times New Roman"/>
        </w:rPr>
        <w:t xml:space="preserve">mmunity contribution, </w:t>
      </w:r>
      <w:r w:rsidR="00393F5C">
        <w:rPr>
          <w:rFonts w:ascii="Times New Roman" w:hAnsi="Times New Roman" w:cs="Times New Roman"/>
        </w:rPr>
        <w:t>and meaningful</w:t>
      </w:r>
      <w:r>
        <w:rPr>
          <w:rFonts w:ascii="Times New Roman" w:hAnsi="Times New Roman" w:cs="Times New Roman"/>
        </w:rPr>
        <w:t xml:space="preserve"> or relevant work. The first is competence, where one feels that they’ve been successful in what they set out to do or learn, succeeding in this feel can drive people to engage further, but also feeling as though one’s failed can made it continuously harder to engage or try again. For example, a student has a really strong ability in English, which shows in their engagement </w:t>
      </w:r>
      <w:r w:rsidR="00F42363">
        <w:rPr>
          <w:rFonts w:ascii="Times New Roman" w:hAnsi="Times New Roman" w:cs="Times New Roman"/>
        </w:rPr>
        <w:t xml:space="preserve">inside the class </w:t>
      </w:r>
      <w:r>
        <w:rPr>
          <w:rFonts w:ascii="Times New Roman" w:hAnsi="Times New Roman" w:cs="Times New Roman"/>
        </w:rPr>
        <w:t>and outside the classroom in a school writing club. However, that same student struggles with Math class and progressively that student begins to not engage or participate in the content at all. Therefore, it helps for a student to have victories in order to engage, no matter how small they might seem. Secondly is community contribution, when one feels that they’ve made a contribution to a group, bonds of acceptation and a feeling of safety blooms between students, their peers and the teacher. Lastly is meaningful work, where one feels that they’ve connected the schoolwork to something important to future goals or usefulness in the now. Students will not be engaged to learn</w:t>
      </w:r>
      <w:r w:rsidR="00F42363">
        <w:rPr>
          <w:rFonts w:ascii="Times New Roman" w:hAnsi="Times New Roman" w:cs="Times New Roman"/>
        </w:rPr>
        <w:t xml:space="preserve"> something that has no usefulness in their lives, present or future. However, students come into a classroom already with pre-dispositions or perspectives on learning – which expand beyond their deeper need for the above-mentioned internal rewards. </w:t>
      </w:r>
    </w:p>
    <w:p w14:paraId="7E5A5BDB" w14:textId="1AA1B34B" w:rsidR="00AD4EE1" w:rsidRDefault="00F42363" w:rsidP="00F42363">
      <w:pPr>
        <w:spacing w:line="360" w:lineRule="auto"/>
        <w:ind w:firstLine="720"/>
        <w:rPr>
          <w:rFonts w:ascii="Times New Roman" w:hAnsi="Times New Roman" w:cs="Times New Roman"/>
        </w:rPr>
      </w:pPr>
      <w:r>
        <w:rPr>
          <w:rFonts w:ascii="Times New Roman" w:hAnsi="Times New Roman" w:cs="Times New Roman"/>
        </w:rPr>
        <w:t xml:space="preserve">You see when children are </w:t>
      </w:r>
      <w:proofErr w:type="gramStart"/>
      <w:r>
        <w:rPr>
          <w:rFonts w:ascii="Times New Roman" w:hAnsi="Times New Roman" w:cs="Times New Roman"/>
        </w:rPr>
        <w:t>developing</w:t>
      </w:r>
      <w:r w:rsidR="008F0AC1">
        <w:rPr>
          <w:rFonts w:ascii="Times New Roman" w:hAnsi="Times New Roman" w:cs="Times New Roman"/>
        </w:rPr>
        <w:t>,</w:t>
      </w:r>
      <w:proofErr w:type="gramEnd"/>
      <w:r>
        <w:rPr>
          <w:rFonts w:ascii="Times New Roman" w:hAnsi="Times New Roman" w:cs="Times New Roman"/>
        </w:rPr>
        <w:t xml:space="preserve"> their environment at home initially molds their approach towards learning. Therefore a child whose home environment </w:t>
      </w:r>
      <w:r w:rsidR="008F0AC1">
        <w:rPr>
          <w:rFonts w:ascii="Times New Roman" w:hAnsi="Times New Roman" w:cs="Times New Roman"/>
        </w:rPr>
        <w:t xml:space="preserve">has </w:t>
      </w:r>
      <w:r>
        <w:rPr>
          <w:rFonts w:ascii="Times New Roman" w:hAnsi="Times New Roman" w:cs="Times New Roman"/>
        </w:rPr>
        <w:t xml:space="preserve">many educational stimuli around creates a child that has a positive attitude </w:t>
      </w:r>
      <w:r w:rsidR="008F0AC1">
        <w:rPr>
          <w:rFonts w:ascii="Times New Roman" w:hAnsi="Times New Roman" w:cs="Times New Roman"/>
        </w:rPr>
        <w:t xml:space="preserve">towards learning </w:t>
      </w:r>
      <w:r>
        <w:rPr>
          <w:rFonts w:ascii="Times New Roman" w:hAnsi="Times New Roman" w:cs="Times New Roman"/>
        </w:rPr>
        <w:t xml:space="preserve">by </w:t>
      </w:r>
      <w:r w:rsidR="008F0AC1">
        <w:rPr>
          <w:rFonts w:ascii="Times New Roman" w:hAnsi="Times New Roman" w:cs="Times New Roman"/>
        </w:rPr>
        <w:t xml:space="preserve">that child </w:t>
      </w:r>
      <w:r>
        <w:rPr>
          <w:rFonts w:ascii="Times New Roman" w:hAnsi="Times New Roman" w:cs="Times New Roman"/>
        </w:rPr>
        <w:t xml:space="preserve">having autonomy and </w:t>
      </w:r>
      <w:r w:rsidR="008F0AC1">
        <w:rPr>
          <w:rFonts w:ascii="Times New Roman" w:hAnsi="Times New Roman" w:cs="Times New Roman"/>
        </w:rPr>
        <w:t xml:space="preserve">real </w:t>
      </w:r>
      <w:r>
        <w:rPr>
          <w:rFonts w:ascii="Times New Roman" w:hAnsi="Times New Roman" w:cs="Times New Roman"/>
        </w:rPr>
        <w:t>willingness to learn. The opposite of this rings true, where a negative attitude towards learning can</w:t>
      </w:r>
      <w:r w:rsidR="008F0AC1">
        <w:rPr>
          <w:rFonts w:ascii="Times New Roman" w:hAnsi="Times New Roman" w:cs="Times New Roman"/>
        </w:rPr>
        <w:t xml:space="preserve"> discourage children from having a</w:t>
      </w:r>
      <w:r>
        <w:rPr>
          <w:rFonts w:ascii="Times New Roman" w:hAnsi="Times New Roman" w:cs="Times New Roman"/>
        </w:rPr>
        <w:t xml:space="preserve"> positive attitude towards learning later in life, thusly lowering their engagement. Teachers cannot control what attitudes a home creates about learning, but they can attempt to figure out what those attitudes are and strive to change the student’s min</w:t>
      </w:r>
      <w:r w:rsidR="00055891">
        <w:rPr>
          <w:rFonts w:ascii="Times New Roman" w:hAnsi="Times New Roman" w:cs="Times New Roman"/>
        </w:rPr>
        <w:t xml:space="preserve">d about learning and engagement, which studies say that what the teachers do here has a larger impact than what happens at home. </w:t>
      </w:r>
    </w:p>
    <w:p w14:paraId="1DE308C0" w14:textId="48680EE0" w:rsidR="00FC48A3" w:rsidRDefault="00184EF2" w:rsidP="00AD4EE1">
      <w:pPr>
        <w:spacing w:line="360" w:lineRule="auto"/>
        <w:ind w:firstLine="720"/>
        <w:rPr>
          <w:rFonts w:ascii="Times New Roman" w:hAnsi="Times New Roman" w:cs="Times New Roman"/>
        </w:rPr>
      </w:pPr>
      <w:r>
        <w:rPr>
          <w:rFonts w:ascii="Times New Roman" w:hAnsi="Times New Roman" w:cs="Times New Roman"/>
        </w:rPr>
        <w:t xml:space="preserve">But </w:t>
      </w:r>
      <w:r w:rsidR="00AD4EE1">
        <w:rPr>
          <w:rFonts w:ascii="Times New Roman" w:hAnsi="Times New Roman" w:cs="Times New Roman"/>
        </w:rPr>
        <w:t xml:space="preserve">what does engagement </w:t>
      </w:r>
      <w:r>
        <w:rPr>
          <w:rFonts w:ascii="Times New Roman" w:hAnsi="Times New Roman" w:cs="Times New Roman"/>
        </w:rPr>
        <w:t>look like</w:t>
      </w:r>
      <w:r w:rsidR="008F0AC1">
        <w:rPr>
          <w:rFonts w:ascii="Times New Roman" w:hAnsi="Times New Roman" w:cs="Times New Roman"/>
        </w:rPr>
        <w:t xml:space="preserve"> in the classroom</w:t>
      </w:r>
      <w:r>
        <w:rPr>
          <w:rFonts w:ascii="Times New Roman" w:hAnsi="Times New Roman" w:cs="Times New Roman"/>
        </w:rPr>
        <w:t xml:space="preserve">? Well, that’s tough question for teachers to answer – is engagement something that we can see on the outside such as students appearing to pay attention and doing assignments? Or is engagement something that only surfaces inside the students, which might lessen any visual cues for teachers to gauge engagement by? </w:t>
      </w:r>
      <w:r w:rsidR="002271CE">
        <w:rPr>
          <w:rFonts w:ascii="Times New Roman" w:hAnsi="Times New Roman" w:cs="Times New Roman"/>
        </w:rPr>
        <w:t>Michael et al (2013) argued that the genera</w:t>
      </w:r>
      <w:r w:rsidR="00AD4EE1">
        <w:rPr>
          <w:rFonts w:ascii="Times New Roman" w:hAnsi="Times New Roman" w:cs="Times New Roman"/>
        </w:rPr>
        <w:t>l breakdown of the components to gauge</w:t>
      </w:r>
      <w:r w:rsidR="002271CE">
        <w:rPr>
          <w:rFonts w:ascii="Times New Roman" w:hAnsi="Times New Roman" w:cs="Times New Roman"/>
        </w:rPr>
        <w:t xml:space="preserve"> engagements were the following: </w:t>
      </w:r>
    </w:p>
    <w:p w14:paraId="75ED4CF3" w14:textId="77777777" w:rsidR="00FC48A3" w:rsidRPr="00FC48A3" w:rsidRDefault="00FC48A3" w:rsidP="00B076B8">
      <w:pPr>
        <w:rPr>
          <w:rFonts w:ascii="Times New Roman" w:hAnsi="Times New Roman" w:cs="Times New Roman"/>
        </w:rPr>
      </w:pPr>
    </w:p>
    <w:p w14:paraId="52648B9F" w14:textId="77777777" w:rsidR="00184EF2" w:rsidRPr="00FC48A3" w:rsidRDefault="00184EF2" w:rsidP="00FC48A3">
      <w:pPr>
        <w:numPr>
          <w:ilvl w:val="0"/>
          <w:numId w:val="3"/>
        </w:numPr>
        <w:ind w:left="1080" w:right="630" w:hanging="270"/>
        <w:rPr>
          <w:rFonts w:ascii="Times New Roman" w:hAnsi="Times New Roman" w:cs="Times New Roman"/>
          <w:i/>
          <w:iCs/>
          <w:sz w:val="26"/>
          <w:szCs w:val="26"/>
        </w:rPr>
      </w:pPr>
      <w:r w:rsidRPr="00FC48A3">
        <w:rPr>
          <w:rFonts w:ascii="Times New Roman" w:hAnsi="Times New Roman" w:cs="Times New Roman"/>
          <w:i/>
          <w:iCs/>
          <w:sz w:val="26"/>
          <w:szCs w:val="26"/>
        </w:rPr>
        <w:t xml:space="preserve">Engaged in thought involves a psychological investment in learning and mastery of academic material, as well as the desire for challenge. Planning, monitoring, and evaluating one’s thinking, along with self- control, are indications that one is engaged in thought. </w:t>
      </w:r>
    </w:p>
    <w:p w14:paraId="764D3E95" w14:textId="77777777" w:rsidR="00184EF2" w:rsidRPr="00FC48A3" w:rsidRDefault="00184EF2" w:rsidP="00FC48A3">
      <w:pPr>
        <w:numPr>
          <w:ilvl w:val="0"/>
          <w:numId w:val="3"/>
        </w:numPr>
        <w:ind w:left="1080" w:right="630" w:hanging="270"/>
        <w:rPr>
          <w:rFonts w:ascii="Times New Roman" w:hAnsi="Times New Roman" w:cs="Times New Roman"/>
          <w:i/>
          <w:iCs/>
          <w:sz w:val="26"/>
          <w:szCs w:val="26"/>
        </w:rPr>
      </w:pPr>
      <w:r w:rsidRPr="00FC48A3">
        <w:rPr>
          <w:rFonts w:ascii="Times New Roman" w:hAnsi="Times New Roman" w:cs="Times New Roman"/>
          <w:i/>
          <w:iCs/>
          <w:sz w:val="26"/>
          <w:szCs w:val="26"/>
        </w:rPr>
        <w:t xml:space="preserve">Engaged in feeling refers to students’ emotions regarding their relationships with others in the school environment (e.g., teachers, peers) and the general sense of belonging in school that comes from such relationships. Engaged in feeling also refers to students’ sense of connectedness to, interest in, and passion for academic content. This is often accompanied by a strong sense of confidence regarding academic abilities. </w:t>
      </w:r>
    </w:p>
    <w:p w14:paraId="0C66C295" w14:textId="2AA048F8" w:rsidR="00184EF2" w:rsidRPr="00AD4EE1" w:rsidRDefault="00184EF2" w:rsidP="00FC48A3">
      <w:pPr>
        <w:numPr>
          <w:ilvl w:val="0"/>
          <w:numId w:val="3"/>
        </w:numPr>
        <w:ind w:left="1080" w:right="630" w:hanging="270"/>
        <w:rPr>
          <w:rFonts w:ascii="Times New Roman" w:hAnsi="Times New Roman" w:cs="Times New Roman"/>
          <w:i/>
          <w:iCs/>
          <w:sz w:val="26"/>
          <w:szCs w:val="26"/>
        </w:rPr>
      </w:pPr>
      <w:r w:rsidRPr="00FC48A3">
        <w:rPr>
          <w:rFonts w:ascii="Times New Roman" w:hAnsi="Times New Roman" w:cs="Times New Roman"/>
          <w:i/>
          <w:iCs/>
          <w:sz w:val="26"/>
          <w:szCs w:val="26"/>
        </w:rPr>
        <w:t>Engaged in action refers to the various activities and involvements in school that are directed toward learning and academic tasks. Signs of active engagement include attending and contributing to class, following school rules, completing assignments, studying, and co</w:t>
      </w:r>
      <w:r w:rsidR="00FC48A3" w:rsidRPr="00FC48A3">
        <w:rPr>
          <w:rFonts w:ascii="Times New Roman" w:hAnsi="Times New Roman" w:cs="Times New Roman"/>
          <w:i/>
          <w:iCs/>
          <w:sz w:val="26"/>
          <w:szCs w:val="26"/>
        </w:rPr>
        <w:t>ncentrating on academic tasks.</w:t>
      </w:r>
      <w:r w:rsidR="00AD4EE1">
        <w:rPr>
          <w:rFonts w:ascii="Times New Roman" w:hAnsi="Times New Roman" w:cs="Times New Roman"/>
          <w:i/>
          <w:iCs/>
          <w:sz w:val="26"/>
          <w:szCs w:val="26"/>
        </w:rPr>
        <w:t xml:space="preserve"> </w:t>
      </w:r>
      <w:r w:rsidR="00AD4EE1">
        <w:rPr>
          <w:rFonts w:ascii="Times New Roman" w:hAnsi="Times New Roman" w:cs="Times New Roman"/>
          <w:iCs/>
          <w:sz w:val="26"/>
          <w:szCs w:val="26"/>
        </w:rPr>
        <w:t>(Michael et al., 2013)</w:t>
      </w:r>
    </w:p>
    <w:p w14:paraId="621C25DD" w14:textId="77777777" w:rsidR="00AD4EE1" w:rsidRDefault="00AD4EE1" w:rsidP="00AD4EE1">
      <w:pPr>
        <w:ind w:right="630"/>
        <w:rPr>
          <w:rFonts w:ascii="Times New Roman" w:hAnsi="Times New Roman" w:cs="Times New Roman"/>
          <w:i/>
          <w:iCs/>
          <w:sz w:val="26"/>
          <w:szCs w:val="26"/>
        </w:rPr>
      </w:pPr>
    </w:p>
    <w:p w14:paraId="7B3E9975" w14:textId="17D1CA29" w:rsidR="00184EF2" w:rsidRDefault="00AD4EE1" w:rsidP="00F42363">
      <w:pPr>
        <w:spacing w:line="360" w:lineRule="auto"/>
        <w:rPr>
          <w:rFonts w:ascii="Times New Roman" w:hAnsi="Times New Roman" w:cs="Times New Roman"/>
          <w:iCs/>
          <w:sz w:val="26"/>
          <w:szCs w:val="26"/>
        </w:rPr>
      </w:pPr>
      <w:r>
        <w:rPr>
          <w:rFonts w:ascii="Times New Roman" w:hAnsi="Times New Roman" w:cs="Times New Roman"/>
          <w:iCs/>
          <w:sz w:val="26"/>
          <w:szCs w:val="26"/>
        </w:rPr>
        <w:t>A further element of gauging engagement that teachers consider is if students are taking their new understanding from the material a</w:t>
      </w:r>
      <w:r w:rsidR="00875E72">
        <w:rPr>
          <w:rFonts w:ascii="Times New Roman" w:hAnsi="Times New Roman" w:cs="Times New Roman"/>
          <w:iCs/>
          <w:sz w:val="26"/>
          <w:szCs w:val="26"/>
        </w:rPr>
        <w:t xml:space="preserve">nd using it in their own lives – which brings it back to the aforementioned relevance. </w:t>
      </w:r>
    </w:p>
    <w:p w14:paraId="1BDF5E7E" w14:textId="5D337620" w:rsidR="00F42363" w:rsidRDefault="00F42363" w:rsidP="00F42363">
      <w:pPr>
        <w:spacing w:line="360" w:lineRule="auto"/>
        <w:rPr>
          <w:rFonts w:ascii="Times New Roman" w:hAnsi="Times New Roman" w:cs="Times New Roman"/>
          <w:iCs/>
          <w:sz w:val="26"/>
          <w:szCs w:val="26"/>
        </w:rPr>
      </w:pPr>
      <w:r>
        <w:rPr>
          <w:rFonts w:ascii="Times New Roman" w:hAnsi="Times New Roman" w:cs="Times New Roman"/>
          <w:iCs/>
          <w:sz w:val="26"/>
          <w:szCs w:val="26"/>
        </w:rPr>
        <w:tab/>
        <w:t>Now that we know the what and the look of engagement, how can teachers engage their own students?  To engage teachers must build a strong rapport with students and the s</w:t>
      </w:r>
      <w:r w:rsidR="00055891">
        <w:rPr>
          <w:rFonts w:ascii="Times New Roman" w:hAnsi="Times New Roman" w:cs="Times New Roman"/>
          <w:iCs/>
          <w:sz w:val="26"/>
          <w:szCs w:val="26"/>
        </w:rPr>
        <w:t>tudents with their peers. If teachers</w:t>
      </w:r>
      <w:r>
        <w:rPr>
          <w:rFonts w:ascii="Times New Roman" w:hAnsi="Times New Roman" w:cs="Times New Roman"/>
          <w:iCs/>
          <w:sz w:val="26"/>
          <w:szCs w:val="26"/>
        </w:rPr>
        <w:t xml:space="preserve"> </w:t>
      </w:r>
      <w:r w:rsidR="00055891">
        <w:rPr>
          <w:rFonts w:ascii="Times New Roman" w:hAnsi="Times New Roman" w:cs="Times New Roman"/>
          <w:iCs/>
          <w:sz w:val="26"/>
          <w:szCs w:val="26"/>
        </w:rPr>
        <w:t>develop a rapport, a friendship with students, students will begin to see the teacher as more huma</w:t>
      </w:r>
      <w:r w:rsidR="00B10AD3">
        <w:rPr>
          <w:rFonts w:ascii="Times New Roman" w:hAnsi="Times New Roman" w:cs="Times New Roman"/>
          <w:iCs/>
          <w:sz w:val="26"/>
          <w:szCs w:val="26"/>
        </w:rPr>
        <w:t xml:space="preserve">n and that the teacher is </w:t>
      </w:r>
      <w:r w:rsidR="00055891">
        <w:rPr>
          <w:rFonts w:ascii="Times New Roman" w:hAnsi="Times New Roman" w:cs="Times New Roman"/>
          <w:iCs/>
          <w:sz w:val="26"/>
          <w:szCs w:val="26"/>
        </w:rPr>
        <w:t xml:space="preserve">genuinely interested in their success. </w:t>
      </w:r>
      <w:r w:rsidR="00B10AD3">
        <w:rPr>
          <w:rFonts w:ascii="Times New Roman" w:hAnsi="Times New Roman" w:cs="Times New Roman"/>
          <w:iCs/>
          <w:sz w:val="26"/>
          <w:szCs w:val="26"/>
        </w:rPr>
        <w:t>This social element of engage is critical because if a student feels involved or supported they also feel respected and that sort of environment is key for students to feel at ease enough to explore and dig into the content. Thusly, students that are shy around a particular type of person (</w:t>
      </w:r>
      <w:r w:rsidR="00393F5C">
        <w:rPr>
          <w:rFonts w:ascii="Times New Roman" w:hAnsi="Times New Roman" w:cs="Times New Roman"/>
          <w:iCs/>
          <w:sz w:val="26"/>
          <w:szCs w:val="26"/>
        </w:rPr>
        <w:t>boisterous</w:t>
      </w:r>
      <w:r w:rsidR="00B10AD3">
        <w:rPr>
          <w:rFonts w:ascii="Times New Roman" w:hAnsi="Times New Roman" w:cs="Times New Roman"/>
          <w:iCs/>
          <w:sz w:val="26"/>
          <w:szCs w:val="26"/>
        </w:rPr>
        <w:t xml:space="preserve"> people) might engage in one class with other types of people (calm people) easier. </w:t>
      </w:r>
    </w:p>
    <w:p w14:paraId="326A87B9" w14:textId="1C166E86" w:rsidR="00B10AD3" w:rsidRDefault="00B10AD3" w:rsidP="00F42363">
      <w:pPr>
        <w:spacing w:line="360" w:lineRule="auto"/>
        <w:rPr>
          <w:rFonts w:ascii="Times New Roman" w:hAnsi="Times New Roman" w:cs="Times New Roman"/>
          <w:iCs/>
          <w:sz w:val="26"/>
          <w:szCs w:val="26"/>
        </w:rPr>
      </w:pPr>
      <w:r>
        <w:rPr>
          <w:rFonts w:ascii="Times New Roman" w:hAnsi="Times New Roman" w:cs="Times New Roman"/>
          <w:iCs/>
          <w:sz w:val="26"/>
          <w:szCs w:val="26"/>
        </w:rPr>
        <w:tab/>
        <w:t xml:space="preserve">Harkening back to relevance, another engagement method is to make the content relevant and fun, which enables student to see how the information will help them succeed in a matter important to them right then or might help in the future. The National Writing Project suggests that English teachers should make writing come alive by having students write for real audience like writing editorials for newspapers or publishing their creative writings. </w:t>
      </w:r>
    </w:p>
    <w:p w14:paraId="09CDB9C4" w14:textId="34311BA4" w:rsidR="00393F5C" w:rsidRDefault="00B10AD3" w:rsidP="00393F5C">
      <w:pPr>
        <w:spacing w:line="360" w:lineRule="auto"/>
        <w:rPr>
          <w:rFonts w:ascii="Times New Roman" w:hAnsi="Times New Roman" w:cs="Times New Roman"/>
          <w:iCs/>
          <w:sz w:val="26"/>
          <w:szCs w:val="26"/>
        </w:rPr>
      </w:pPr>
      <w:r>
        <w:rPr>
          <w:rFonts w:ascii="Times New Roman" w:hAnsi="Times New Roman" w:cs="Times New Roman"/>
          <w:iCs/>
          <w:sz w:val="26"/>
          <w:szCs w:val="26"/>
        </w:rPr>
        <w:tab/>
        <w:t xml:space="preserve">Another key engagement method is to give students choices/control within their learning or </w:t>
      </w:r>
      <w:r w:rsidR="00393F5C">
        <w:rPr>
          <w:rFonts w:ascii="Times New Roman" w:hAnsi="Times New Roman" w:cs="Times New Roman"/>
          <w:iCs/>
          <w:sz w:val="26"/>
          <w:szCs w:val="26"/>
        </w:rPr>
        <w:t>assessments of learning. This enables students to relate content to their own interests and real-life goals easier than a teacher trying to juggle twenty student’s diverse likes/goals. This is why a wave of project-based learning schools are cropping up, schools where students driven their educations through self-initiated projects. If students are driving their own learning, there is a passionate for the content that teachers could only hope to recreate otherwise.</w:t>
      </w:r>
    </w:p>
    <w:p w14:paraId="0BBCDEF5" w14:textId="2AD397A7" w:rsidR="00393F5C" w:rsidRDefault="00393F5C" w:rsidP="00393F5C">
      <w:pPr>
        <w:spacing w:line="360" w:lineRule="auto"/>
        <w:ind w:firstLine="720"/>
        <w:rPr>
          <w:rFonts w:ascii="Times New Roman" w:hAnsi="Times New Roman" w:cs="Times New Roman"/>
          <w:iCs/>
          <w:sz w:val="26"/>
          <w:szCs w:val="26"/>
        </w:rPr>
      </w:pPr>
      <w:r>
        <w:rPr>
          <w:rFonts w:ascii="Times New Roman" w:hAnsi="Times New Roman" w:cs="Times New Roman"/>
          <w:iCs/>
          <w:sz w:val="26"/>
          <w:szCs w:val="26"/>
        </w:rPr>
        <w:t>Unfortunately, studies in the 1980’s,</w:t>
      </w:r>
      <w:r w:rsidRPr="00393F5C">
        <w:rPr>
          <w:rFonts w:ascii="Times New Roman" w:hAnsi="Times New Roman" w:cs="Times New Roman"/>
          <w:iCs/>
          <w:sz w:val="26"/>
          <w:szCs w:val="26"/>
        </w:rPr>
        <w:t xml:space="preserve"> 90’s</w:t>
      </w:r>
      <w:r>
        <w:rPr>
          <w:rFonts w:ascii="Times New Roman" w:hAnsi="Times New Roman" w:cs="Times New Roman"/>
          <w:iCs/>
          <w:sz w:val="26"/>
          <w:szCs w:val="26"/>
        </w:rPr>
        <w:t xml:space="preserve"> and onwards have</w:t>
      </w:r>
      <w:r w:rsidRPr="00393F5C">
        <w:rPr>
          <w:rFonts w:ascii="Times New Roman" w:hAnsi="Times New Roman" w:cs="Times New Roman"/>
          <w:iCs/>
          <w:sz w:val="26"/>
          <w:szCs w:val="26"/>
        </w:rPr>
        <w:t xml:space="preserve"> showed increasing numbers of students being disengaged from the classroom and subsequently faltering academically. (Meece &amp; McColskey, 1997). </w:t>
      </w:r>
      <w:r>
        <w:rPr>
          <w:rFonts w:ascii="Times New Roman" w:hAnsi="Times New Roman" w:cs="Times New Roman"/>
          <w:iCs/>
          <w:sz w:val="26"/>
          <w:szCs w:val="26"/>
        </w:rPr>
        <w:t>The reason that this is occurring if partly due to teachers not adopting any of the methods mentioned above, but there are other factors at play here. In today’s world, schools tend to focus more on memorization or rote learning in order to create higher scores on standardized tests. Firstly, these tests constrain teachers from creating engaged lesson, just for the mere sake of time management. Teachers only have so much time during the day and when that time is eaten up by more and more high-stakes standardized test preparation, the less relevance and interest-driven instruction a classroom can had. Secondly</w:t>
      </w:r>
      <w:r w:rsidR="00AA5A7E">
        <w:rPr>
          <w:rFonts w:ascii="Times New Roman" w:hAnsi="Times New Roman" w:cs="Times New Roman"/>
          <w:iCs/>
          <w:sz w:val="26"/>
          <w:szCs w:val="26"/>
        </w:rPr>
        <w:t xml:space="preserve"> and lastly</w:t>
      </w:r>
      <w:r>
        <w:rPr>
          <w:rFonts w:ascii="Times New Roman" w:hAnsi="Times New Roman" w:cs="Times New Roman"/>
          <w:iCs/>
          <w:sz w:val="26"/>
          <w:szCs w:val="26"/>
        </w:rPr>
        <w:t xml:space="preserve">, even parents or the community can hinder engagement through </w:t>
      </w:r>
      <w:r w:rsidR="00AA5A7E">
        <w:rPr>
          <w:rFonts w:ascii="Times New Roman" w:hAnsi="Times New Roman" w:cs="Times New Roman"/>
          <w:iCs/>
          <w:sz w:val="26"/>
          <w:szCs w:val="26"/>
        </w:rPr>
        <w:t xml:space="preserve">misunderstanding the new methods that teachers use- which might seem unproductive at a glance yet are actually hitting the core learning goals.  </w:t>
      </w:r>
    </w:p>
    <w:p w14:paraId="10A65748" w14:textId="1BBFC8F6" w:rsidR="00AA5A7E" w:rsidRDefault="00AA5A7E" w:rsidP="00393F5C">
      <w:pPr>
        <w:spacing w:line="360" w:lineRule="auto"/>
        <w:ind w:firstLine="720"/>
        <w:rPr>
          <w:rFonts w:ascii="Times New Roman" w:hAnsi="Times New Roman" w:cs="Times New Roman"/>
          <w:iCs/>
          <w:sz w:val="26"/>
          <w:szCs w:val="26"/>
        </w:rPr>
      </w:pPr>
      <w:r>
        <w:rPr>
          <w:rFonts w:ascii="Times New Roman" w:hAnsi="Times New Roman" w:cs="Times New Roman"/>
          <w:iCs/>
          <w:sz w:val="26"/>
          <w:szCs w:val="26"/>
        </w:rPr>
        <w:t xml:space="preserve">However, teachers must persist in engaging students for the benefits outweigh the hurdles to leap over to get there. Engaged students have been found to be more satisfied, as they receive those internal rewards, which leads to more effort and higher grades/text scores. Students who are engaged are less likely to drop out of school, which is a real issue in today’s day and age more and more. Also, engagement can lead to less disciplinary problems or incidents of misbehavior as students are really focused and engaged in on the content rather than other things. This can be real challenge for teachers considering the age of nearly instant information that we live in bathing our students in constant stimulation, so teachers must be creative in their engagement methods to keep students focused, on task and lower the chance of student misbehaving. </w:t>
      </w:r>
    </w:p>
    <w:p w14:paraId="540810D3" w14:textId="63781F66" w:rsidR="00AA5A7E" w:rsidRDefault="00AA5A7E" w:rsidP="00AA5A7E">
      <w:pPr>
        <w:spacing w:line="360" w:lineRule="auto"/>
        <w:ind w:firstLine="720"/>
        <w:rPr>
          <w:rFonts w:ascii="Times New Roman" w:hAnsi="Times New Roman" w:cs="Times New Roman"/>
          <w:iCs/>
          <w:sz w:val="26"/>
          <w:szCs w:val="26"/>
        </w:rPr>
      </w:pPr>
      <w:r>
        <w:rPr>
          <w:rFonts w:ascii="Times New Roman" w:hAnsi="Times New Roman" w:cs="Times New Roman"/>
          <w:iCs/>
          <w:sz w:val="26"/>
          <w:szCs w:val="26"/>
        </w:rPr>
        <w:t xml:space="preserve">Speaking of creativity, engagement requires a lot of creative ideas and projects in order to keep students engaged. However, due to standardized tests and other commitments, much of the time creativity gets put onto the backburner of education. This debate of creativity in the classroom has been going on since John Dewey argued for creativity in the classroom in 1916, but more than ever the question remains: Has creativity lost its place in the classroom? Psychologist Michael Hogan at National University of Ireland, Galway argues that </w:t>
      </w:r>
    </w:p>
    <w:p w14:paraId="7E462E2F" w14:textId="77777777" w:rsidR="00AA5A7E" w:rsidRDefault="00AA5A7E" w:rsidP="00AA5A7E">
      <w:pPr>
        <w:spacing w:line="360" w:lineRule="auto"/>
        <w:ind w:firstLine="720"/>
        <w:rPr>
          <w:rFonts w:ascii="Times New Roman" w:hAnsi="Times New Roman" w:cs="Times New Roman"/>
          <w:iCs/>
          <w:sz w:val="26"/>
          <w:szCs w:val="26"/>
        </w:rPr>
      </w:pPr>
    </w:p>
    <w:p w14:paraId="2DA576C6" w14:textId="0DC8CFC9" w:rsidR="00AA5A7E" w:rsidRDefault="00AA5A7E" w:rsidP="00AA5A7E">
      <w:pPr>
        <w:ind w:left="720" w:right="360"/>
        <w:rPr>
          <w:rFonts w:ascii="Times New Roman" w:hAnsi="Times New Roman" w:cs="Times New Roman"/>
          <w:iCs/>
          <w:sz w:val="26"/>
          <w:szCs w:val="26"/>
        </w:rPr>
      </w:pPr>
      <w:r>
        <w:rPr>
          <w:rFonts w:ascii="Times New Roman" w:hAnsi="Times New Roman" w:cs="Times New Roman"/>
          <w:iCs/>
          <w:sz w:val="26"/>
          <w:szCs w:val="26"/>
        </w:rPr>
        <w:t>…I</w:t>
      </w:r>
      <w:r w:rsidRPr="00AA5A7E">
        <w:rPr>
          <w:rFonts w:ascii="Times New Roman" w:hAnsi="Times New Roman" w:cs="Times New Roman"/>
          <w:iCs/>
          <w:sz w:val="26"/>
          <w:szCs w:val="26"/>
        </w:rPr>
        <w:t>t is clear that much of </w:t>
      </w:r>
      <w:r>
        <w:rPr>
          <w:rFonts w:ascii="Times New Roman" w:hAnsi="Times New Roman" w:cs="Times New Roman"/>
          <w:iCs/>
          <w:sz w:val="26"/>
          <w:szCs w:val="26"/>
        </w:rPr>
        <w:t>education</w:t>
      </w:r>
      <w:r w:rsidRPr="00AA5A7E">
        <w:rPr>
          <w:rFonts w:ascii="Times New Roman" w:hAnsi="Times New Roman" w:cs="Times New Roman"/>
          <w:iCs/>
          <w:sz w:val="26"/>
          <w:szCs w:val="26"/>
        </w:rPr>
        <w:t xml:space="preserve"> </w:t>
      </w:r>
      <w:r>
        <w:rPr>
          <w:rFonts w:ascii="Times New Roman" w:hAnsi="Times New Roman" w:cs="Times New Roman"/>
          <w:iCs/>
          <w:sz w:val="26"/>
          <w:szCs w:val="26"/>
        </w:rPr>
        <w:t>is focused on standardiz</w:t>
      </w:r>
      <w:r w:rsidRPr="00AA5A7E">
        <w:rPr>
          <w:rFonts w:ascii="Times New Roman" w:hAnsi="Times New Roman" w:cs="Times New Roman"/>
          <w:iCs/>
          <w:sz w:val="26"/>
          <w:szCs w:val="26"/>
        </w:rPr>
        <w:t>ed testing and </w:t>
      </w:r>
      <w:r>
        <w:rPr>
          <w:rFonts w:ascii="Times New Roman" w:hAnsi="Times New Roman" w:cs="Times New Roman"/>
          <w:iCs/>
          <w:sz w:val="26"/>
          <w:szCs w:val="26"/>
        </w:rPr>
        <w:t>memory</w:t>
      </w:r>
      <w:r w:rsidRPr="00AA5A7E">
        <w:rPr>
          <w:rFonts w:ascii="Times New Roman" w:hAnsi="Times New Roman" w:cs="Times New Roman"/>
          <w:iCs/>
          <w:sz w:val="26"/>
          <w:szCs w:val="26"/>
        </w:rPr>
        <w:t> recall. In Bloom’s classic taxonomy of learning outcomes, remembering information (knowledge) is the foundation stone in his hierarchy of learning outcomes. However, higher-order learning outcomes are also desirable: beyond memory of information we should seek to cultivate comprehension, analysis, and evaluation skills — and at the top of the hierarchy Bloom places </w:t>
      </w:r>
      <w:r w:rsidRPr="00AA5A7E">
        <w:rPr>
          <w:rFonts w:ascii="Times New Roman" w:hAnsi="Times New Roman" w:cs="Times New Roman"/>
          <w:i/>
          <w:iCs/>
          <w:sz w:val="26"/>
          <w:szCs w:val="26"/>
        </w:rPr>
        <w:t>synthesis</w:t>
      </w:r>
      <w:r w:rsidRPr="00AA5A7E">
        <w:rPr>
          <w:rFonts w:ascii="Times New Roman" w:hAnsi="Times New Roman" w:cs="Times New Roman"/>
          <w:iCs/>
          <w:sz w:val="26"/>
          <w:szCs w:val="26"/>
        </w:rPr>
        <w:t xml:space="preserve">, which implies creativity and possibly the creation of </w:t>
      </w:r>
      <w:r>
        <w:rPr>
          <w:rFonts w:ascii="Times New Roman" w:hAnsi="Times New Roman" w:cs="Times New Roman"/>
          <w:iCs/>
          <w:sz w:val="26"/>
          <w:szCs w:val="26"/>
        </w:rPr>
        <w:t>some new knowledge or other arti</w:t>
      </w:r>
      <w:r w:rsidRPr="00AA5A7E">
        <w:rPr>
          <w:rFonts w:ascii="Times New Roman" w:hAnsi="Times New Roman" w:cs="Times New Roman"/>
          <w:iCs/>
          <w:sz w:val="26"/>
          <w:szCs w:val="26"/>
        </w:rPr>
        <w:t>fact of culture. Without synthesis and the creative push to constantly create something new, cultural evolution would cease. While not all creative products result in positive evolutionary outcomes, we nevertheless depend on the creativity of people to help u</w:t>
      </w:r>
      <w:r>
        <w:rPr>
          <w:rFonts w:ascii="Times New Roman" w:hAnsi="Times New Roman" w:cs="Times New Roman"/>
          <w:iCs/>
          <w:sz w:val="26"/>
          <w:szCs w:val="26"/>
        </w:rPr>
        <w:t>s survive, adapt and flourish….</w:t>
      </w:r>
    </w:p>
    <w:p w14:paraId="4F0F40C7" w14:textId="77777777" w:rsidR="00AA5A7E" w:rsidRDefault="00AA5A7E" w:rsidP="00AA5A7E">
      <w:pPr>
        <w:ind w:right="360"/>
        <w:rPr>
          <w:rFonts w:ascii="Times New Roman" w:hAnsi="Times New Roman" w:cs="Times New Roman"/>
          <w:iCs/>
          <w:sz w:val="26"/>
          <w:szCs w:val="26"/>
        </w:rPr>
      </w:pPr>
    </w:p>
    <w:p w14:paraId="49A4DCB5" w14:textId="5B0F7DEA" w:rsidR="00460120" w:rsidRDefault="00AA5A7E" w:rsidP="00460120">
      <w:pPr>
        <w:spacing w:line="360" w:lineRule="auto"/>
        <w:ind w:right="360" w:firstLine="720"/>
        <w:rPr>
          <w:rFonts w:ascii="Times New Roman" w:hAnsi="Times New Roman" w:cs="Times New Roman"/>
          <w:iCs/>
          <w:sz w:val="26"/>
          <w:szCs w:val="26"/>
        </w:rPr>
      </w:pPr>
      <w:r>
        <w:rPr>
          <w:rFonts w:ascii="Times New Roman" w:hAnsi="Times New Roman" w:cs="Times New Roman"/>
          <w:iCs/>
          <w:sz w:val="26"/>
          <w:szCs w:val="26"/>
        </w:rPr>
        <w:t>Plainly, Galway argues that creativity has other skills embedded within it that should translate well into settings other than art or music class –</w:t>
      </w:r>
      <w:r w:rsidR="00460120">
        <w:rPr>
          <w:rFonts w:ascii="Times New Roman" w:hAnsi="Times New Roman" w:cs="Times New Roman"/>
          <w:iCs/>
          <w:sz w:val="26"/>
          <w:szCs w:val="26"/>
        </w:rPr>
        <w:t xml:space="preserve"> although both cultivate said skills. Creativity is multi-faceted, in that if one is creative they are also good at taking risks, self-directed, ask questions/analyze materials, seek to under something and thusly are motivated individuals within their creative pursuits. All these skills are useful in other content areas besides art and music, in fact many are life skills that are important for students throughout their lives including a sense of self-motivated and direction which loops us back around to engagement.  In order to keep creativity in schools teachers and educators need to redefine creativity’s image in education from something “extra” or “special” to one that is universal</w:t>
      </w:r>
      <w:r w:rsidR="008F0AC1">
        <w:rPr>
          <w:rFonts w:ascii="Times New Roman" w:hAnsi="Times New Roman" w:cs="Times New Roman"/>
          <w:iCs/>
          <w:sz w:val="26"/>
          <w:szCs w:val="26"/>
        </w:rPr>
        <w:t xml:space="preserve"> and globally important</w:t>
      </w:r>
      <w:r w:rsidR="00460120">
        <w:rPr>
          <w:rFonts w:ascii="Times New Roman" w:hAnsi="Times New Roman" w:cs="Times New Roman"/>
          <w:iCs/>
          <w:sz w:val="26"/>
          <w:szCs w:val="26"/>
        </w:rPr>
        <w:t xml:space="preserve"> in its usefulness. </w:t>
      </w:r>
    </w:p>
    <w:p w14:paraId="7C5E7257" w14:textId="77777777" w:rsidR="008F0AC1" w:rsidRDefault="008F0AC1" w:rsidP="00460120">
      <w:pPr>
        <w:spacing w:line="360" w:lineRule="auto"/>
        <w:ind w:right="360" w:firstLine="720"/>
        <w:rPr>
          <w:rFonts w:ascii="Times New Roman" w:hAnsi="Times New Roman" w:cs="Times New Roman"/>
          <w:iCs/>
          <w:sz w:val="26"/>
          <w:szCs w:val="26"/>
        </w:rPr>
      </w:pPr>
    </w:p>
    <w:p w14:paraId="750E0F4E" w14:textId="28CBF7D6" w:rsidR="00D9345C" w:rsidRPr="00460120" w:rsidRDefault="00D9345C" w:rsidP="00460120">
      <w:pPr>
        <w:spacing w:line="360" w:lineRule="auto"/>
        <w:ind w:right="360"/>
        <w:rPr>
          <w:rFonts w:ascii="Times New Roman" w:hAnsi="Times New Roman" w:cs="Times New Roman"/>
          <w:iCs/>
          <w:sz w:val="26"/>
          <w:szCs w:val="26"/>
        </w:rPr>
      </w:pPr>
      <w:r>
        <w:rPr>
          <w:rFonts w:ascii="Times" w:hAnsi="Times"/>
          <w:b/>
          <w:i/>
          <w:sz w:val="26"/>
          <w:szCs w:val="26"/>
        </w:rPr>
        <w:t xml:space="preserve">Management of Student using Technology </w:t>
      </w:r>
    </w:p>
    <w:p w14:paraId="7F7AFAEA" w14:textId="79D96814" w:rsidR="00A463A4" w:rsidRDefault="008F0AC1" w:rsidP="00A463A4">
      <w:pPr>
        <w:spacing w:line="360" w:lineRule="auto"/>
        <w:ind w:firstLine="720"/>
      </w:pPr>
      <w:r>
        <w:t xml:space="preserve">Technology is a tool for the classroom, just like any other tool before it. However, </w:t>
      </w:r>
      <w:r w:rsidR="00A463A4">
        <w:t xml:space="preserve">just like any other tool it can be misused if people aren’t taught the rules of the tool, so to speak. More and more students are disengaging from class in order to use some sort of other technology such as computers for leisure activities (computer games, social media, etc.) or cell phones for texting. Teachers must be </w:t>
      </w:r>
      <w:r w:rsidR="00BB2E8B">
        <w:t>monitor</w:t>
      </w:r>
      <w:r w:rsidR="00A463A4">
        <w:t xml:space="preserve"> their student’s</w:t>
      </w:r>
      <w:r w:rsidR="00BB2E8B">
        <w:t xml:space="preserve"> use of technology within the classroom, but is that all that teachers can accomplish? </w:t>
      </w:r>
    </w:p>
    <w:p w14:paraId="31F68D3B" w14:textId="77777777" w:rsidR="0033742F" w:rsidRDefault="00BB2E8B" w:rsidP="0033742F">
      <w:pPr>
        <w:spacing w:line="360" w:lineRule="auto"/>
        <w:ind w:firstLine="720"/>
      </w:pPr>
      <w:r>
        <w:t>Karen Hume, an educational writer for Tech Magazine, suggested that the first thing to be was</w:t>
      </w:r>
      <w:r w:rsidR="0033742F">
        <w:t xml:space="preserve"> to</w:t>
      </w:r>
      <w:r>
        <w:t xml:space="preserve"> make students understand that technology is a tool and have students, “</w:t>
      </w:r>
      <w:r w:rsidRPr="00BB2E8B">
        <w:t>complete preparatory work away from the equipment. For example, storyboarding before creating a video or a PowerPoint/Keynote presentation ensures that students will know what they are going to do and can get to work right away.</w:t>
      </w:r>
      <w:r>
        <w:t xml:space="preserve">”  In this fashion students are able to better appreciate the technology and are less likely to abuse its usage.” To facilitate this, teachers must establish their technology policies at the beginning of the school year, putting into place proactive responses such as cueing students to turn off computers or phones by flicking off the light switch. </w:t>
      </w:r>
    </w:p>
    <w:p w14:paraId="1A8791A6" w14:textId="198F36CB" w:rsidR="0033742F" w:rsidRDefault="0033742F" w:rsidP="0033742F">
      <w:pPr>
        <w:spacing w:line="360" w:lineRule="auto"/>
        <w:ind w:firstLine="720"/>
      </w:pPr>
      <w:r>
        <w:t xml:space="preserve">However, students will always strive to find loopholes around the rules to use technology despite rules, as </w:t>
      </w:r>
      <w:r w:rsidRPr="0033742F">
        <w:t>A</w:t>
      </w:r>
      <w:r>
        <w:t>nita</w:t>
      </w:r>
      <w:r w:rsidRPr="0033742F">
        <w:t xml:space="preserve"> </w:t>
      </w:r>
      <w:r>
        <w:t>s. Cha</w:t>
      </w:r>
      <w:r w:rsidR="00A24133">
        <w:t>rles, Direction of Teacher Education at Bates Collage,</w:t>
      </w:r>
      <w:r>
        <w:t xml:space="preserve"> discovered in her case study at </w:t>
      </w:r>
      <w:proofErr w:type="spellStart"/>
      <w:r>
        <w:t>Riverpark</w:t>
      </w:r>
      <w:proofErr w:type="spellEnd"/>
      <w:r>
        <w:t xml:space="preserve"> High School in New England</w:t>
      </w:r>
      <w:r w:rsidR="00A24133">
        <w:t xml:space="preserve">. Students had gotten to the point that they were hiding phones in pencil cases to sneak them inside the classroom. Yet, overall Anita Charles found that rules in schools for cell phone and technology use were something of “a grey area…a management issue”. Some times students were allowed to use phones during one part of the day, say in the hallways or at lunch, and other times those students were chastised for doing that same thing another day. Both teachers and students were confused and thusly nothing got better in terms of addressing the school’s concern about texting in class. </w:t>
      </w:r>
    </w:p>
    <w:p w14:paraId="71EA05DA" w14:textId="77777777" w:rsidR="004A5CF2" w:rsidRDefault="00A24133" w:rsidP="004A5CF2">
      <w:pPr>
        <w:spacing w:line="360" w:lineRule="auto"/>
        <w:ind w:firstLine="720"/>
      </w:pPr>
      <w:r>
        <w:t xml:space="preserve">The best advice </w:t>
      </w:r>
      <w:r w:rsidR="0099232B">
        <w:t>for teachers managing technology isn’t to take the phones away, as there is some legal tape mixed up into that, but to clearly give the students the parameters then experiment with what works with technology policy and what doesn’t work. However what helps is if the teacher and student have a rapport, the students are more likely to forgo the phone use if you say not to because they respect you. One last tidbit of advice is following the adage of, “If you can’t beat ‘</w:t>
      </w:r>
      <w:proofErr w:type="spellStart"/>
      <w:r w:rsidR="0099232B">
        <w:t>em</w:t>
      </w:r>
      <w:proofErr w:type="spellEnd"/>
      <w:r w:rsidR="0099232B">
        <w:t>, join ‘</w:t>
      </w:r>
      <w:proofErr w:type="spellStart"/>
      <w:r w:rsidR="0099232B">
        <w:t>em</w:t>
      </w:r>
      <w:proofErr w:type="spellEnd"/>
      <w:r w:rsidR="0099232B">
        <w:t>” by using phones/</w:t>
      </w:r>
      <w:proofErr w:type="spellStart"/>
      <w:r w:rsidR="0099232B">
        <w:t>ipods</w:t>
      </w:r>
      <w:proofErr w:type="spellEnd"/>
      <w:r w:rsidR="0099232B">
        <w:t xml:space="preserve">/etc. within your lesson in a structured and monitored fashion. </w:t>
      </w:r>
      <w:r w:rsidR="004A5CF2">
        <w:t xml:space="preserve"> </w:t>
      </w:r>
    </w:p>
    <w:p w14:paraId="32023141" w14:textId="7460F5AC" w:rsidR="00BB2E8B" w:rsidRDefault="0099232B" w:rsidP="004A5CF2">
      <w:pPr>
        <w:spacing w:line="360" w:lineRule="auto"/>
        <w:ind w:firstLine="720"/>
      </w:pPr>
      <w:r>
        <w:t xml:space="preserve">In organizing students, the main thing to be considered across the board is to make judgment calls </w:t>
      </w:r>
      <w:r w:rsidR="004A5CF2">
        <w:t xml:space="preserve">based on knowing your students by being proactive in telling students the rules and procedures early on. This is so habits are developed quickly and instructional time is not wasted for both you and your students. </w:t>
      </w:r>
    </w:p>
    <w:p w14:paraId="5727D9C4" w14:textId="77777777" w:rsidR="00210E54" w:rsidRDefault="00210E54" w:rsidP="004A5CF2">
      <w:pPr>
        <w:spacing w:line="360" w:lineRule="auto"/>
        <w:ind w:firstLine="720"/>
      </w:pPr>
    </w:p>
    <w:p w14:paraId="2EDA0C65" w14:textId="77777777" w:rsidR="00210E54" w:rsidRDefault="00210E54" w:rsidP="004A5CF2">
      <w:pPr>
        <w:spacing w:line="360" w:lineRule="auto"/>
        <w:ind w:firstLine="720"/>
      </w:pPr>
    </w:p>
    <w:p w14:paraId="7E1A5082" w14:textId="77777777" w:rsidR="00210E54" w:rsidRDefault="00210E54" w:rsidP="004A5CF2">
      <w:pPr>
        <w:spacing w:line="360" w:lineRule="auto"/>
        <w:ind w:firstLine="720"/>
      </w:pPr>
    </w:p>
    <w:p w14:paraId="528F98EA" w14:textId="77777777" w:rsidR="00210E54" w:rsidRDefault="00210E54" w:rsidP="004A5CF2">
      <w:pPr>
        <w:spacing w:line="360" w:lineRule="auto"/>
        <w:ind w:firstLine="720"/>
      </w:pPr>
    </w:p>
    <w:p w14:paraId="69EA356D" w14:textId="77777777" w:rsidR="00210E54" w:rsidRDefault="00210E54" w:rsidP="004A5CF2">
      <w:pPr>
        <w:spacing w:line="360" w:lineRule="auto"/>
        <w:ind w:firstLine="720"/>
      </w:pPr>
    </w:p>
    <w:p w14:paraId="5910906E" w14:textId="77777777" w:rsidR="00210E54" w:rsidRDefault="00210E54" w:rsidP="004A5CF2">
      <w:pPr>
        <w:spacing w:line="360" w:lineRule="auto"/>
        <w:ind w:firstLine="720"/>
      </w:pPr>
    </w:p>
    <w:p w14:paraId="6B81B323" w14:textId="77777777" w:rsidR="00210E54" w:rsidRDefault="00210E54" w:rsidP="004A5CF2">
      <w:pPr>
        <w:spacing w:line="360" w:lineRule="auto"/>
        <w:ind w:firstLine="720"/>
      </w:pPr>
    </w:p>
    <w:p w14:paraId="69C2241F" w14:textId="77777777" w:rsidR="00210E54" w:rsidRDefault="00210E54" w:rsidP="004A5CF2">
      <w:pPr>
        <w:spacing w:line="360" w:lineRule="auto"/>
        <w:ind w:firstLine="720"/>
      </w:pPr>
    </w:p>
    <w:p w14:paraId="57F0B45E" w14:textId="77777777" w:rsidR="00210E54" w:rsidRDefault="00210E54" w:rsidP="004A5CF2">
      <w:pPr>
        <w:spacing w:line="360" w:lineRule="auto"/>
        <w:ind w:firstLine="720"/>
      </w:pPr>
    </w:p>
    <w:p w14:paraId="484464B2" w14:textId="77777777" w:rsidR="00210E54" w:rsidRDefault="00210E54" w:rsidP="004A5CF2">
      <w:pPr>
        <w:spacing w:line="360" w:lineRule="auto"/>
        <w:ind w:firstLine="720"/>
      </w:pPr>
    </w:p>
    <w:p w14:paraId="02D7E5BF" w14:textId="77777777" w:rsidR="00210E54" w:rsidRDefault="00210E54" w:rsidP="004A5CF2">
      <w:pPr>
        <w:spacing w:line="360" w:lineRule="auto"/>
        <w:ind w:firstLine="720"/>
      </w:pPr>
    </w:p>
    <w:p w14:paraId="2F958523" w14:textId="77777777" w:rsidR="00210E54" w:rsidRDefault="00210E54" w:rsidP="004A5CF2">
      <w:pPr>
        <w:spacing w:line="360" w:lineRule="auto"/>
        <w:ind w:firstLine="720"/>
      </w:pPr>
    </w:p>
    <w:p w14:paraId="162164C4" w14:textId="77777777" w:rsidR="00210E54" w:rsidRDefault="00210E54" w:rsidP="004A5CF2">
      <w:pPr>
        <w:spacing w:line="360" w:lineRule="auto"/>
        <w:ind w:firstLine="720"/>
      </w:pPr>
    </w:p>
    <w:p w14:paraId="1A235D8A" w14:textId="77777777" w:rsidR="00210E54" w:rsidRDefault="00210E54" w:rsidP="004A5CF2">
      <w:pPr>
        <w:spacing w:line="360" w:lineRule="auto"/>
        <w:ind w:firstLine="720"/>
      </w:pPr>
    </w:p>
    <w:p w14:paraId="59C842A9" w14:textId="77777777" w:rsidR="00210E54" w:rsidRDefault="00210E54" w:rsidP="00210E54">
      <w:pPr>
        <w:spacing w:line="360" w:lineRule="auto"/>
      </w:pPr>
    </w:p>
    <w:p w14:paraId="7BC38543" w14:textId="77777777" w:rsidR="007A2256" w:rsidRDefault="007A2256" w:rsidP="004A5CF2">
      <w:pPr>
        <w:spacing w:line="360" w:lineRule="auto"/>
        <w:ind w:firstLine="720"/>
      </w:pPr>
    </w:p>
    <w:p w14:paraId="7512E6EA" w14:textId="33EF8E61" w:rsidR="00BB2E8B" w:rsidRDefault="007A2256" w:rsidP="007A2256">
      <w:pPr>
        <w:spacing w:line="360" w:lineRule="auto"/>
        <w:rPr>
          <w:rFonts w:ascii="Times" w:hAnsi="Times"/>
          <w:b/>
          <w:i/>
          <w:sz w:val="26"/>
          <w:szCs w:val="26"/>
        </w:rPr>
      </w:pPr>
      <w:r>
        <w:rPr>
          <w:rFonts w:ascii="Times" w:hAnsi="Times"/>
          <w:b/>
          <w:i/>
          <w:sz w:val="26"/>
          <w:szCs w:val="26"/>
        </w:rPr>
        <w:t>References</w:t>
      </w:r>
    </w:p>
    <w:p w14:paraId="53898A95" w14:textId="77777777" w:rsidR="004D3385" w:rsidRDefault="004D3385" w:rsidP="004D3385">
      <w:pPr>
        <w:spacing w:line="276" w:lineRule="auto"/>
        <w:rPr>
          <w:rFonts w:ascii="Times" w:hAnsi="Times"/>
          <w:b/>
          <w:i/>
          <w:sz w:val="26"/>
          <w:szCs w:val="26"/>
        </w:rPr>
      </w:pPr>
    </w:p>
    <w:p w14:paraId="25CE2E2B" w14:textId="4A96EB1E" w:rsidR="004D3385" w:rsidRDefault="004D3385" w:rsidP="004D3385">
      <w:pPr>
        <w:spacing w:line="276" w:lineRule="auto"/>
      </w:pPr>
      <w:r w:rsidRPr="004D3385">
        <w:t xml:space="preserve">CORSO, M. J., BUNDICK, M. J., QUAGLIA, R. J., &amp; HAYWOOD, D. E. (2013). Where Student, Teacher, and Content Meet: Student Engagement in the Secondary School Classroom. </w:t>
      </w:r>
      <w:proofErr w:type="gramStart"/>
      <w:r w:rsidRPr="004D3385">
        <w:rPr>
          <w:i/>
          <w:iCs/>
        </w:rPr>
        <w:t>American Secondary Education</w:t>
      </w:r>
      <w:r w:rsidRPr="004D3385">
        <w:t xml:space="preserve">, </w:t>
      </w:r>
      <w:r w:rsidRPr="004D3385">
        <w:rPr>
          <w:i/>
          <w:iCs/>
        </w:rPr>
        <w:t>41</w:t>
      </w:r>
      <w:r w:rsidRPr="004D3385">
        <w:t>(3), 50-61.</w:t>
      </w:r>
      <w:proofErr w:type="gramEnd"/>
    </w:p>
    <w:p w14:paraId="5E965CC7" w14:textId="77777777" w:rsidR="004D3385" w:rsidRDefault="004D3385" w:rsidP="004D3385">
      <w:pPr>
        <w:spacing w:line="276" w:lineRule="auto"/>
      </w:pPr>
    </w:p>
    <w:p w14:paraId="497238A7" w14:textId="6DD6FF9F" w:rsidR="004D3385" w:rsidRDefault="004D3385" w:rsidP="004D3385">
      <w:pPr>
        <w:spacing w:line="276" w:lineRule="auto"/>
      </w:pPr>
      <w:r w:rsidRPr="004D3385">
        <w:t xml:space="preserve">CHARLES, A. S. (2012). CELL PHONES: RULE-SETTING, RULE-BREAKING, AND RELATIONSHIPS IN CLASSROOMS. </w:t>
      </w:r>
      <w:proofErr w:type="gramStart"/>
      <w:r w:rsidRPr="004D3385">
        <w:rPr>
          <w:i/>
          <w:iCs/>
        </w:rPr>
        <w:t>American Secondary Education</w:t>
      </w:r>
      <w:r w:rsidRPr="004D3385">
        <w:t xml:space="preserve">, </w:t>
      </w:r>
      <w:r w:rsidRPr="004D3385">
        <w:rPr>
          <w:i/>
          <w:iCs/>
        </w:rPr>
        <w:t>40</w:t>
      </w:r>
      <w:r w:rsidRPr="004D3385">
        <w:t>(3), 4-16.</w:t>
      </w:r>
      <w:proofErr w:type="gramEnd"/>
    </w:p>
    <w:p w14:paraId="0917CDFA" w14:textId="77777777" w:rsidR="00A57F3D" w:rsidRDefault="00A57F3D" w:rsidP="004D3385">
      <w:pPr>
        <w:spacing w:line="276" w:lineRule="auto"/>
      </w:pPr>
    </w:p>
    <w:p w14:paraId="7145ACF6" w14:textId="549DCF8E" w:rsidR="00A57F3D" w:rsidRDefault="00A57F3D" w:rsidP="004D3385">
      <w:pPr>
        <w:spacing w:line="276" w:lineRule="auto"/>
      </w:pPr>
      <w:proofErr w:type="spellStart"/>
      <w:r w:rsidRPr="00A57F3D">
        <w:t>Jehlen</w:t>
      </w:r>
      <w:proofErr w:type="spellEnd"/>
      <w:r w:rsidRPr="00A57F3D">
        <w:t>, A. (</w:t>
      </w:r>
      <w:proofErr w:type="spellStart"/>
      <w:r w:rsidRPr="00A57F3D">
        <w:t>n.d.</w:t>
      </w:r>
      <w:proofErr w:type="spellEnd"/>
      <w:r w:rsidRPr="00A57F3D">
        <w:t xml:space="preserve">). </w:t>
      </w:r>
      <w:proofErr w:type="gramStart"/>
      <w:r w:rsidRPr="00A57F3D">
        <w:t>How To Motivate Your Kids To Learn.</w:t>
      </w:r>
      <w:proofErr w:type="gramEnd"/>
      <w:r w:rsidRPr="00A57F3D">
        <w:t xml:space="preserve"> </w:t>
      </w:r>
      <w:proofErr w:type="spellStart"/>
      <w:r w:rsidRPr="00A57F3D">
        <w:t>Rss</w:t>
      </w:r>
      <w:proofErr w:type="spellEnd"/>
      <w:r w:rsidRPr="00A57F3D">
        <w:t xml:space="preserve">. Retrieved March 27, 2014, from </w:t>
      </w:r>
      <w:hyperlink r:id="rId6" w:history="1">
        <w:r w:rsidRPr="00AD58DC">
          <w:rPr>
            <w:rStyle w:val="Hyperlink"/>
          </w:rPr>
          <w:t>http://www.nea.org/home/10308.htm</w:t>
        </w:r>
      </w:hyperlink>
      <w:r>
        <w:t xml:space="preserve"> </w:t>
      </w:r>
    </w:p>
    <w:p w14:paraId="68DBFA03" w14:textId="77777777" w:rsidR="00A57F3D" w:rsidRDefault="00A57F3D" w:rsidP="004D3385">
      <w:pPr>
        <w:spacing w:line="276" w:lineRule="auto"/>
      </w:pPr>
    </w:p>
    <w:p w14:paraId="5A1327EB" w14:textId="51E8EA55" w:rsidR="00A57F3D" w:rsidRDefault="00A57F3D" w:rsidP="004D3385">
      <w:pPr>
        <w:spacing w:line="276" w:lineRule="auto"/>
      </w:pPr>
      <w:r w:rsidRPr="00A57F3D">
        <w:t xml:space="preserve">Hogan, M. (2012, September 21). </w:t>
      </w:r>
      <w:proofErr w:type="gramStart"/>
      <w:r w:rsidRPr="00A57F3D">
        <w:t>In One Lifespan.</w:t>
      </w:r>
      <w:proofErr w:type="gramEnd"/>
      <w:r w:rsidRPr="00A57F3D">
        <w:t xml:space="preserve"> Cultivating Creativity in the Classroom. Retrieved March 27, 2014, from</w:t>
      </w:r>
      <w:r>
        <w:t>:</w:t>
      </w:r>
      <w:r w:rsidRPr="00A57F3D">
        <w:t xml:space="preserve"> </w:t>
      </w:r>
      <w:hyperlink r:id="rId7" w:history="1">
        <w:r w:rsidRPr="00AD58DC">
          <w:rPr>
            <w:rStyle w:val="Hyperlink"/>
          </w:rPr>
          <w:t>http://www.psychologytoday.com/blog/in-one-lifespan/201209/cultivating-creativity-in-the-classroom</w:t>
        </w:r>
      </w:hyperlink>
      <w:r>
        <w:t xml:space="preserve"> </w:t>
      </w:r>
    </w:p>
    <w:p w14:paraId="1DD7944C" w14:textId="77777777" w:rsidR="00A57F3D" w:rsidRDefault="00A57F3D" w:rsidP="004D3385">
      <w:pPr>
        <w:spacing w:line="276" w:lineRule="auto"/>
      </w:pPr>
    </w:p>
    <w:p w14:paraId="7260F169" w14:textId="3FCD8397" w:rsidR="00A57F3D" w:rsidRDefault="00A57F3D" w:rsidP="004D3385">
      <w:pPr>
        <w:spacing w:line="276" w:lineRule="auto"/>
      </w:pPr>
      <w:r w:rsidRPr="00A57F3D">
        <w:t xml:space="preserve">Hume, K. (2011, June 16). Managing Technology Use in Your </w:t>
      </w:r>
      <w:proofErr w:type="spellStart"/>
      <w:r w:rsidRPr="00A57F3D">
        <w:t>Classroom.TEACH</w:t>
      </w:r>
      <w:proofErr w:type="spellEnd"/>
      <w:r w:rsidRPr="00A57F3D">
        <w:t xml:space="preserve"> Magazine RSS. Retrieved March 27, 2014, from </w:t>
      </w:r>
      <w:hyperlink r:id="rId8" w:history="1">
        <w:r w:rsidRPr="00AD58DC">
          <w:rPr>
            <w:rStyle w:val="Hyperlink"/>
          </w:rPr>
          <w:t>http://teachmag.com/archives/3510</w:t>
        </w:r>
      </w:hyperlink>
      <w:r>
        <w:t xml:space="preserve"> </w:t>
      </w:r>
    </w:p>
    <w:p w14:paraId="0E93D522" w14:textId="77777777" w:rsidR="00A57F3D" w:rsidRDefault="00A57F3D" w:rsidP="004D3385">
      <w:pPr>
        <w:spacing w:line="276" w:lineRule="auto"/>
      </w:pPr>
    </w:p>
    <w:p w14:paraId="31C7C557" w14:textId="1B14088F" w:rsidR="00A57F3D" w:rsidRDefault="00A57F3D" w:rsidP="00A57F3D">
      <w:pPr>
        <w:spacing w:line="276" w:lineRule="auto"/>
      </w:pPr>
      <w:proofErr w:type="spellStart"/>
      <w:r>
        <w:t>Linsin</w:t>
      </w:r>
      <w:proofErr w:type="spellEnd"/>
      <w:r>
        <w:t>, M. (2009, November 7). Why Routines Make Classroom Management Easier</w:t>
      </w:r>
      <w:proofErr w:type="gramStart"/>
      <w:r>
        <w:t>;</w:t>
      </w:r>
      <w:proofErr w:type="gramEnd"/>
      <w:r>
        <w:t xml:space="preserve"> Plus One Great Idea. Smart Classroom Management RSS. Retrieved March 25, 2014, from </w:t>
      </w:r>
      <w:hyperlink r:id="rId9" w:history="1">
        <w:r w:rsidRPr="00AD58DC">
          <w:rPr>
            <w:rStyle w:val="Hyperlink"/>
          </w:rPr>
          <w:t>http://www.smartclassroommanagement.com/2009/11/07/why-routines-make-classroom-management-easier-plus-one-great-idea/</w:t>
        </w:r>
      </w:hyperlink>
      <w:r>
        <w:t xml:space="preserve"> </w:t>
      </w:r>
    </w:p>
    <w:p w14:paraId="0E1694BC" w14:textId="77777777" w:rsidR="00A57F3D" w:rsidRDefault="00A57F3D" w:rsidP="00A57F3D">
      <w:pPr>
        <w:spacing w:line="276" w:lineRule="auto"/>
      </w:pPr>
    </w:p>
    <w:p w14:paraId="1354B48F" w14:textId="4E9CD8F2" w:rsidR="00A57F3D" w:rsidRDefault="00A57F3D" w:rsidP="00A57F3D">
      <w:pPr>
        <w:spacing w:line="276" w:lineRule="auto"/>
      </w:pPr>
      <w:r w:rsidRPr="00A57F3D">
        <w:t>Set Up Rules and Routines. (</w:t>
      </w:r>
      <w:proofErr w:type="spellStart"/>
      <w:proofErr w:type="gramStart"/>
      <w:r w:rsidRPr="00A57F3D">
        <w:t>n</w:t>
      </w:r>
      <w:proofErr w:type="gramEnd"/>
      <w:r w:rsidRPr="00A57F3D">
        <w:t>.d.</w:t>
      </w:r>
      <w:proofErr w:type="spellEnd"/>
      <w:r w:rsidRPr="00A57F3D">
        <w:t xml:space="preserve">). </w:t>
      </w:r>
      <w:proofErr w:type="spellStart"/>
      <w:r w:rsidRPr="00A57F3D">
        <w:t>Rss</w:t>
      </w:r>
      <w:proofErr w:type="spellEnd"/>
      <w:r w:rsidRPr="00A57F3D">
        <w:t xml:space="preserve">. Retrieved March 27, 2014, from </w:t>
      </w:r>
      <w:hyperlink r:id="rId10" w:history="1">
        <w:r w:rsidRPr="00AD58DC">
          <w:rPr>
            <w:rStyle w:val="Hyperlink"/>
          </w:rPr>
          <w:t>http://www.nea.org/tools/15377.htm</w:t>
        </w:r>
      </w:hyperlink>
      <w:r>
        <w:t xml:space="preserve"> </w:t>
      </w:r>
    </w:p>
    <w:p w14:paraId="1A3ABFAC" w14:textId="77777777" w:rsidR="00A57F3D" w:rsidRDefault="00A57F3D" w:rsidP="00A57F3D">
      <w:pPr>
        <w:spacing w:line="276" w:lineRule="auto"/>
      </w:pPr>
    </w:p>
    <w:p w14:paraId="5AD7E0EE" w14:textId="4CB6AA68" w:rsidR="00A57F3D" w:rsidRDefault="00A57F3D" w:rsidP="00A57F3D">
      <w:pPr>
        <w:spacing w:line="276" w:lineRule="auto"/>
      </w:pPr>
      <w:proofErr w:type="spellStart"/>
      <w:r w:rsidRPr="00A57F3D">
        <w:t>Voke</w:t>
      </w:r>
      <w:proofErr w:type="spellEnd"/>
      <w:r w:rsidRPr="00A57F3D">
        <w:t xml:space="preserve">, H. (2009, February 10). Membership. Policy </w:t>
      </w:r>
      <w:proofErr w:type="spellStart"/>
      <w:r w:rsidRPr="00A57F3D">
        <w:t>Priorities</w:t>
      </w:r>
      <w:proofErr w:type="gramStart"/>
      <w:r w:rsidRPr="00A57F3D">
        <w:t>:Student</w:t>
      </w:r>
      <w:proofErr w:type="spellEnd"/>
      <w:proofErr w:type="gramEnd"/>
      <w:r w:rsidRPr="00A57F3D">
        <w:t xml:space="preserve"> </w:t>
      </w:r>
      <w:proofErr w:type="spellStart"/>
      <w:r w:rsidRPr="00A57F3D">
        <w:t>Engagement:Motivating</w:t>
      </w:r>
      <w:proofErr w:type="spellEnd"/>
      <w:r w:rsidRPr="00A57F3D">
        <w:t xml:space="preserve"> Students to Learn. Retrieved March 27, 2014, from </w:t>
      </w:r>
      <w:hyperlink r:id="rId11" w:history="1">
        <w:r w:rsidRPr="00AD58DC">
          <w:rPr>
            <w:rStyle w:val="Hyperlink"/>
          </w:rPr>
          <w:t>http://www.ascd.org/publications/newsletters/policy-priorities/feb02/num28/Motivating-Students-to-Learn.aspx</w:t>
        </w:r>
      </w:hyperlink>
      <w:r>
        <w:t xml:space="preserve"> </w:t>
      </w:r>
    </w:p>
    <w:p w14:paraId="1948194A" w14:textId="77777777" w:rsidR="00A57F3D" w:rsidRDefault="00A57F3D" w:rsidP="00A57F3D">
      <w:pPr>
        <w:spacing w:line="276" w:lineRule="auto"/>
      </w:pPr>
    </w:p>
    <w:p w14:paraId="1C22A46A" w14:textId="72B22AD4" w:rsidR="00A57F3D" w:rsidRDefault="00A57F3D" w:rsidP="004D3385">
      <w:pPr>
        <w:spacing w:line="276" w:lineRule="auto"/>
      </w:pPr>
      <w:r w:rsidRPr="00A57F3D">
        <w:t>Wong, H. (</w:t>
      </w:r>
      <w:proofErr w:type="spellStart"/>
      <w:r w:rsidRPr="00A57F3D">
        <w:t>n.d.</w:t>
      </w:r>
      <w:proofErr w:type="spellEnd"/>
      <w:r w:rsidRPr="00A57F3D">
        <w:t xml:space="preserve">). The Well-Managed </w:t>
      </w:r>
      <w:proofErr w:type="gramStart"/>
      <w:r w:rsidRPr="00A57F3D">
        <w:t>Classroom .</w:t>
      </w:r>
      <w:proofErr w:type="gramEnd"/>
      <w:r w:rsidRPr="00A57F3D">
        <w:t xml:space="preserve"> </w:t>
      </w:r>
      <w:proofErr w:type="gramStart"/>
      <w:r w:rsidRPr="00A57F3D">
        <w:t>Professional Reference For Teachers.</w:t>
      </w:r>
      <w:proofErr w:type="gramEnd"/>
      <w:r w:rsidRPr="00A57F3D">
        <w:t xml:space="preserve"> Retrieved March 25, 2014, from</w:t>
      </w:r>
      <w:r w:rsidR="00B54278">
        <w:t xml:space="preserve">: </w:t>
      </w:r>
      <w:hyperlink r:id="rId12" w:history="1">
        <w:r w:rsidR="00B54278" w:rsidRPr="00AD58DC">
          <w:rPr>
            <w:rStyle w:val="Hyperlink"/>
          </w:rPr>
          <w:t>http://go.hrw.com/resources/go_sc/gen/HSTPR034.PDF</w:t>
        </w:r>
      </w:hyperlink>
      <w:r w:rsidR="00B54278">
        <w:t xml:space="preserve"> </w:t>
      </w:r>
    </w:p>
    <w:p w14:paraId="263547A7" w14:textId="77777777" w:rsidR="004D3385" w:rsidRDefault="004D3385" w:rsidP="004D3385">
      <w:pPr>
        <w:spacing w:line="276" w:lineRule="auto"/>
      </w:pPr>
    </w:p>
    <w:p w14:paraId="650AA8CF" w14:textId="77777777" w:rsidR="004D3385" w:rsidRDefault="004D3385" w:rsidP="004D3385">
      <w:pPr>
        <w:spacing w:line="276" w:lineRule="auto"/>
      </w:pPr>
    </w:p>
    <w:sectPr w:rsidR="004D3385" w:rsidSect="00FC48A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A9057CE"/>
    <w:multiLevelType w:val="hybridMultilevel"/>
    <w:tmpl w:val="704C8BB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644716"/>
    <w:multiLevelType w:val="hybridMultilevel"/>
    <w:tmpl w:val="B016AB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460BDE"/>
    <w:multiLevelType w:val="hybridMultilevel"/>
    <w:tmpl w:val="065C347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BC7034"/>
    <w:multiLevelType w:val="multilevel"/>
    <w:tmpl w:val="63AE7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141537D"/>
    <w:multiLevelType w:val="hybridMultilevel"/>
    <w:tmpl w:val="71C86E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A93251E"/>
    <w:multiLevelType w:val="hybridMultilevel"/>
    <w:tmpl w:val="490498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6"/>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345C"/>
    <w:rsid w:val="00055891"/>
    <w:rsid w:val="00184EF2"/>
    <w:rsid w:val="00210E54"/>
    <w:rsid w:val="002271CE"/>
    <w:rsid w:val="0032248B"/>
    <w:rsid w:val="0033742F"/>
    <w:rsid w:val="00387FF0"/>
    <w:rsid w:val="00393F5C"/>
    <w:rsid w:val="003E328C"/>
    <w:rsid w:val="003F760E"/>
    <w:rsid w:val="00407954"/>
    <w:rsid w:val="00460120"/>
    <w:rsid w:val="004A1E4A"/>
    <w:rsid w:val="004A5CF2"/>
    <w:rsid w:val="004C28EE"/>
    <w:rsid w:val="004D3385"/>
    <w:rsid w:val="00552ECA"/>
    <w:rsid w:val="006122D0"/>
    <w:rsid w:val="00667D8B"/>
    <w:rsid w:val="006F1185"/>
    <w:rsid w:val="00770257"/>
    <w:rsid w:val="007A2256"/>
    <w:rsid w:val="00875E72"/>
    <w:rsid w:val="008A3460"/>
    <w:rsid w:val="008F0AC1"/>
    <w:rsid w:val="0099232B"/>
    <w:rsid w:val="00A0736D"/>
    <w:rsid w:val="00A24133"/>
    <w:rsid w:val="00A463A4"/>
    <w:rsid w:val="00A57F3D"/>
    <w:rsid w:val="00AA5A7E"/>
    <w:rsid w:val="00AD4EE1"/>
    <w:rsid w:val="00B01220"/>
    <w:rsid w:val="00B076B8"/>
    <w:rsid w:val="00B10AD3"/>
    <w:rsid w:val="00B54278"/>
    <w:rsid w:val="00BB2E8B"/>
    <w:rsid w:val="00CA39D2"/>
    <w:rsid w:val="00CA44F2"/>
    <w:rsid w:val="00D9345C"/>
    <w:rsid w:val="00DC2D99"/>
    <w:rsid w:val="00DF58BA"/>
    <w:rsid w:val="00DF721B"/>
    <w:rsid w:val="00E63755"/>
    <w:rsid w:val="00E86D73"/>
    <w:rsid w:val="00E94B58"/>
    <w:rsid w:val="00F42363"/>
    <w:rsid w:val="00FC48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C2A25D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9345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9345C"/>
    <w:rPr>
      <w:rFonts w:ascii="Lucida Grande" w:hAnsi="Lucida Grande" w:cs="Lucida Grande"/>
      <w:sz w:val="18"/>
      <w:szCs w:val="18"/>
    </w:rPr>
  </w:style>
  <w:style w:type="paragraph" w:styleId="ListParagraph">
    <w:name w:val="List Paragraph"/>
    <w:basedOn w:val="Normal"/>
    <w:uiPriority w:val="34"/>
    <w:qFormat/>
    <w:rsid w:val="00D9345C"/>
    <w:pPr>
      <w:ind w:left="720"/>
      <w:contextualSpacing/>
    </w:pPr>
  </w:style>
  <w:style w:type="character" w:styleId="Strong">
    <w:name w:val="Strong"/>
    <w:basedOn w:val="DefaultParagraphFont"/>
    <w:uiPriority w:val="22"/>
    <w:qFormat/>
    <w:rsid w:val="00D9345C"/>
    <w:rPr>
      <w:b/>
      <w:bCs/>
    </w:rPr>
  </w:style>
  <w:style w:type="character" w:styleId="Hyperlink">
    <w:name w:val="Hyperlink"/>
    <w:basedOn w:val="DefaultParagraphFont"/>
    <w:uiPriority w:val="99"/>
    <w:unhideWhenUsed/>
    <w:rsid w:val="00AA5A7E"/>
    <w:rPr>
      <w:color w:val="0000FF" w:themeColor="hyperlink"/>
      <w:u w:val="single"/>
    </w:rPr>
  </w:style>
  <w:style w:type="character" w:customStyle="1" w:styleId="apple-converted-space">
    <w:name w:val="apple-converted-space"/>
    <w:basedOn w:val="DefaultParagraphFont"/>
    <w:rsid w:val="00A57F3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9345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9345C"/>
    <w:rPr>
      <w:rFonts w:ascii="Lucida Grande" w:hAnsi="Lucida Grande" w:cs="Lucida Grande"/>
      <w:sz w:val="18"/>
      <w:szCs w:val="18"/>
    </w:rPr>
  </w:style>
  <w:style w:type="paragraph" w:styleId="ListParagraph">
    <w:name w:val="List Paragraph"/>
    <w:basedOn w:val="Normal"/>
    <w:uiPriority w:val="34"/>
    <w:qFormat/>
    <w:rsid w:val="00D9345C"/>
    <w:pPr>
      <w:ind w:left="720"/>
      <w:contextualSpacing/>
    </w:pPr>
  </w:style>
  <w:style w:type="character" w:styleId="Strong">
    <w:name w:val="Strong"/>
    <w:basedOn w:val="DefaultParagraphFont"/>
    <w:uiPriority w:val="22"/>
    <w:qFormat/>
    <w:rsid w:val="00D9345C"/>
    <w:rPr>
      <w:b/>
      <w:bCs/>
    </w:rPr>
  </w:style>
  <w:style w:type="character" w:styleId="Hyperlink">
    <w:name w:val="Hyperlink"/>
    <w:basedOn w:val="DefaultParagraphFont"/>
    <w:uiPriority w:val="99"/>
    <w:unhideWhenUsed/>
    <w:rsid w:val="00AA5A7E"/>
    <w:rPr>
      <w:color w:val="0000FF" w:themeColor="hyperlink"/>
      <w:u w:val="single"/>
    </w:rPr>
  </w:style>
  <w:style w:type="character" w:customStyle="1" w:styleId="apple-converted-space">
    <w:name w:val="apple-converted-space"/>
    <w:basedOn w:val="DefaultParagraphFont"/>
    <w:rsid w:val="00A57F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182904">
      <w:bodyDiv w:val="1"/>
      <w:marLeft w:val="0"/>
      <w:marRight w:val="0"/>
      <w:marTop w:val="0"/>
      <w:marBottom w:val="0"/>
      <w:divBdr>
        <w:top w:val="none" w:sz="0" w:space="0" w:color="auto"/>
        <w:left w:val="none" w:sz="0" w:space="0" w:color="auto"/>
        <w:bottom w:val="none" w:sz="0" w:space="0" w:color="auto"/>
        <w:right w:val="none" w:sz="0" w:space="0" w:color="auto"/>
      </w:divBdr>
      <w:divsChild>
        <w:div w:id="1543788482">
          <w:marLeft w:val="0"/>
          <w:marRight w:val="0"/>
          <w:marTop w:val="0"/>
          <w:marBottom w:val="0"/>
          <w:divBdr>
            <w:top w:val="none" w:sz="0" w:space="0" w:color="auto"/>
            <w:left w:val="none" w:sz="0" w:space="0" w:color="auto"/>
            <w:bottom w:val="none" w:sz="0" w:space="0" w:color="auto"/>
            <w:right w:val="none" w:sz="0" w:space="0" w:color="auto"/>
          </w:divBdr>
        </w:div>
        <w:div w:id="1536770036">
          <w:marLeft w:val="0"/>
          <w:marRight w:val="0"/>
          <w:marTop w:val="0"/>
          <w:marBottom w:val="0"/>
          <w:divBdr>
            <w:top w:val="none" w:sz="0" w:space="0" w:color="auto"/>
            <w:left w:val="none" w:sz="0" w:space="0" w:color="auto"/>
            <w:bottom w:val="none" w:sz="0" w:space="0" w:color="auto"/>
            <w:right w:val="none" w:sz="0" w:space="0" w:color="auto"/>
          </w:divBdr>
        </w:div>
        <w:div w:id="2145929099">
          <w:marLeft w:val="0"/>
          <w:marRight w:val="0"/>
          <w:marTop w:val="0"/>
          <w:marBottom w:val="0"/>
          <w:divBdr>
            <w:top w:val="none" w:sz="0" w:space="0" w:color="auto"/>
            <w:left w:val="none" w:sz="0" w:space="0" w:color="auto"/>
            <w:bottom w:val="none" w:sz="0" w:space="0" w:color="auto"/>
            <w:right w:val="none" w:sz="0" w:space="0" w:color="auto"/>
          </w:divBdr>
        </w:div>
        <w:div w:id="1153566384">
          <w:marLeft w:val="0"/>
          <w:marRight w:val="0"/>
          <w:marTop w:val="0"/>
          <w:marBottom w:val="0"/>
          <w:divBdr>
            <w:top w:val="none" w:sz="0" w:space="0" w:color="auto"/>
            <w:left w:val="none" w:sz="0" w:space="0" w:color="auto"/>
            <w:bottom w:val="none" w:sz="0" w:space="0" w:color="auto"/>
            <w:right w:val="none" w:sz="0" w:space="0" w:color="auto"/>
          </w:divBdr>
        </w:div>
        <w:div w:id="487674371">
          <w:marLeft w:val="0"/>
          <w:marRight w:val="0"/>
          <w:marTop w:val="0"/>
          <w:marBottom w:val="0"/>
          <w:divBdr>
            <w:top w:val="none" w:sz="0" w:space="0" w:color="auto"/>
            <w:left w:val="none" w:sz="0" w:space="0" w:color="auto"/>
            <w:bottom w:val="none" w:sz="0" w:space="0" w:color="auto"/>
            <w:right w:val="none" w:sz="0" w:space="0" w:color="auto"/>
          </w:divBdr>
        </w:div>
        <w:div w:id="1530530239">
          <w:marLeft w:val="0"/>
          <w:marRight w:val="0"/>
          <w:marTop w:val="0"/>
          <w:marBottom w:val="0"/>
          <w:divBdr>
            <w:top w:val="none" w:sz="0" w:space="0" w:color="auto"/>
            <w:left w:val="none" w:sz="0" w:space="0" w:color="auto"/>
            <w:bottom w:val="none" w:sz="0" w:space="0" w:color="auto"/>
            <w:right w:val="none" w:sz="0" w:space="0" w:color="auto"/>
          </w:divBdr>
        </w:div>
        <w:div w:id="2124380581">
          <w:marLeft w:val="0"/>
          <w:marRight w:val="0"/>
          <w:marTop w:val="0"/>
          <w:marBottom w:val="0"/>
          <w:divBdr>
            <w:top w:val="none" w:sz="0" w:space="0" w:color="auto"/>
            <w:left w:val="none" w:sz="0" w:space="0" w:color="auto"/>
            <w:bottom w:val="none" w:sz="0" w:space="0" w:color="auto"/>
            <w:right w:val="none" w:sz="0" w:space="0" w:color="auto"/>
          </w:divBdr>
        </w:div>
        <w:div w:id="1240752057">
          <w:marLeft w:val="0"/>
          <w:marRight w:val="0"/>
          <w:marTop w:val="0"/>
          <w:marBottom w:val="0"/>
          <w:divBdr>
            <w:top w:val="none" w:sz="0" w:space="0" w:color="auto"/>
            <w:left w:val="none" w:sz="0" w:space="0" w:color="auto"/>
            <w:bottom w:val="none" w:sz="0" w:space="0" w:color="auto"/>
            <w:right w:val="none" w:sz="0" w:space="0" w:color="auto"/>
          </w:divBdr>
        </w:div>
        <w:div w:id="1629357166">
          <w:marLeft w:val="0"/>
          <w:marRight w:val="0"/>
          <w:marTop w:val="0"/>
          <w:marBottom w:val="0"/>
          <w:divBdr>
            <w:top w:val="none" w:sz="0" w:space="0" w:color="auto"/>
            <w:left w:val="none" w:sz="0" w:space="0" w:color="auto"/>
            <w:bottom w:val="none" w:sz="0" w:space="0" w:color="auto"/>
            <w:right w:val="none" w:sz="0" w:space="0" w:color="auto"/>
          </w:divBdr>
        </w:div>
        <w:div w:id="42802142">
          <w:marLeft w:val="0"/>
          <w:marRight w:val="0"/>
          <w:marTop w:val="0"/>
          <w:marBottom w:val="0"/>
          <w:divBdr>
            <w:top w:val="none" w:sz="0" w:space="0" w:color="auto"/>
            <w:left w:val="none" w:sz="0" w:space="0" w:color="auto"/>
            <w:bottom w:val="none" w:sz="0" w:space="0" w:color="auto"/>
            <w:right w:val="none" w:sz="0" w:space="0" w:color="auto"/>
          </w:divBdr>
        </w:div>
        <w:div w:id="656299820">
          <w:marLeft w:val="0"/>
          <w:marRight w:val="0"/>
          <w:marTop w:val="0"/>
          <w:marBottom w:val="0"/>
          <w:divBdr>
            <w:top w:val="none" w:sz="0" w:space="0" w:color="auto"/>
            <w:left w:val="none" w:sz="0" w:space="0" w:color="auto"/>
            <w:bottom w:val="none" w:sz="0" w:space="0" w:color="auto"/>
            <w:right w:val="none" w:sz="0" w:space="0" w:color="auto"/>
          </w:divBdr>
        </w:div>
        <w:div w:id="1415205583">
          <w:marLeft w:val="0"/>
          <w:marRight w:val="0"/>
          <w:marTop w:val="0"/>
          <w:marBottom w:val="0"/>
          <w:divBdr>
            <w:top w:val="none" w:sz="0" w:space="0" w:color="auto"/>
            <w:left w:val="none" w:sz="0" w:space="0" w:color="auto"/>
            <w:bottom w:val="none" w:sz="0" w:space="0" w:color="auto"/>
            <w:right w:val="none" w:sz="0" w:space="0" w:color="auto"/>
          </w:divBdr>
        </w:div>
        <w:div w:id="1911961033">
          <w:marLeft w:val="0"/>
          <w:marRight w:val="0"/>
          <w:marTop w:val="0"/>
          <w:marBottom w:val="0"/>
          <w:divBdr>
            <w:top w:val="none" w:sz="0" w:space="0" w:color="auto"/>
            <w:left w:val="none" w:sz="0" w:space="0" w:color="auto"/>
            <w:bottom w:val="none" w:sz="0" w:space="0" w:color="auto"/>
            <w:right w:val="none" w:sz="0" w:space="0" w:color="auto"/>
          </w:divBdr>
        </w:div>
        <w:div w:id="2111047180">
          <w:marLeft w:val="0"/>
          <w:marRight w:val="0"/>
          <w:marTop w:val="0"/>
          <w:marBottom w:val="0"/>
          <w:divBdr>
            <w:top w:val="none" w:sz="0" w:space="0" w:color="auto"/>
            <w:left w:val="none" w:sz="0" w:space="0" w:color="auto"/>
            <w:bottom w:val="none" w:sz="0" w:space="0" w:color="auto"/>
            <w:right w:val="none" w:sz="0" w:space="0" w:color="auto"/>
          </w:divBdr>
        </w:div>
      </w:divsChild>
    </w:div>
    <w:div w:id="353921238">
      <w:bodyDiv w:val="1"/>
      <w:marLeft w:val="0"/>
      <w:marRight w:val="0"/>
      <w:marTop w:val="0"/>
      <w:marBottom w:val="0"/>
      <w:divBdr>
        <w:top w:val="none" w:sz="0" w:space="0" w:color="auto"/>
        <w:left w:val="none" w:sz="0" w:space="0" w:color="auto"/>
        <w:bottom w:val="none" w:sz="0" w:space="0" w:color="auto"/>
        <w:right w:val="none" w:sz="0" w:space="0" w:color="auto"/>
      </w:divBdr>
    </w:div>
    <w:div w:id="487089113">
      <w:bodyDiv w:val="1"/>
      <w:marLeft w:val="0"/>
      <w:marRight w:val="0"/>
      <w:marTop w:val="0"/>
      <w:marBottom w:val="0"/>
      <w:divBdr>
        <w:top w:val="none" w:sz="0" w:space="0" w:color="auto"/>
        <w:left w:val="none" w:sz="0" w:space="0" w:color="auto"/>
        <w:bottom w:val="none" w:sz="0" w:space="0" w:color="auto"/>
        <w:right w:val="none" w:sz="0" w:space="0" w:color="auto"/>
      </w:divBdr>
    </w:div>
    <w:div w:id="533466132">
      <w:bodyDiv w:val="1"/>
      <w:marLeft w:val="0"/>
      <w:marRight w:val="0"/>
      <w:marTop w:val="0"/>
      <w:marBottom w:val="0"/>
      <w:divBdr>
        <w:top w:val="none" w:sz="0" w:space="0" w:color="auto"/>
        <w:left w:val="none" w:sz="0" w:space="0" w:color="auto"/>
        <w:bottom w:val="none" w:sz="0" w:space="0" w:color="auto"/>
        <w:right w:val="none" w:sz="0" w:space="0" w:color="auto"/>
      </w:divBdr>
    </w:div>
    <w:div w:id="750925672">
      <w:bodyDiv w:val="1"/>
      <w:marLeft w:val="0"/>
      <w:marRight w:val="0"/>
      <w:marTop w:val="0"/>
      <w:marBottom w:val="0"/>
      <w:divBdr>
        <w:top w:val="none" w:sz="0" w:space="0" w:color="auto"/>
        <w:left w:val="none" w:sz="0" w:space="0" w:color="auto"/>
        <w:bottom w:val="none" w:sz="0" w:space="0" w:color="auto"/>
        <w:right w:val="none" w:sz="0" w:space="0" w:color="auto"/>
      </w:divBdr>
    </w:div>
    <w:div w:id="1033461989">
      <w:bodyDiv w:val="1"/>
      <w:marLeft w:val="0"/>
      <w:marRight w:val="0"/>
      <w:marTop w:val="0"/>
      <w:marBottom w:val="0"/>
      <w:divBdr>
        <w:top w:val="none" w:sz="0" w:space="0" w:color="auto"/>
        <w:left w:val="none" w:sz="0" w:space="0" w:color="auto"/>
        <w:bottom w:val="none" w:sz="0" w:space="0" w:color="auto"/>
        <w:right w:val="none" w:sz="0" w:space="0" w:color="auto"/>
      </w:divBdr>
    </w:div>
    <w:div w:id="1263731708">
      <w:bodyDiv w:val="1"/>
      <w:marLeft w:val="0"/>
      <w:marRight w:val="0"/>
      <w:marTop w:val="0"/>
      <w:marBottom w:val="0"/>
      <w:divBdr>
        <w:top w:val="none" w:sz="0" w:space="0" w:color="auto"/>
        <w:left w:val="none" w:sz="0" w:space="0" w:color="auto"/>
        <w:bottom w:val="none" w:sz="0" w:space="0" w:color="auto"/>
        <w:right w:val="none" w:sz="0" w:space="0" w:color="auto"/>
      </w:divBdr>
    </w:div>
    <w:div w:id="203607524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ascd.org/publications/newsletters/policy-priorities/feb02/num28/Motivating-Students-to-Learn.aspx" TargetMode="External"/><Relationship Id="rId12" Type="http://schemas.openxmlformats.org/officeDocument/2006/relationships/hyperlink" Target="http://go.hrw.com/resources/go_sc/gen/HSTPR034.PDF"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nea.org/home/10308.htm" TargetMode="External"/><Relationship Id="rId7" Type="http://schemas.openxmlformats.org/officeDocument/2006/relationships/hyperlink" Target="http://www.psychologytoday.com/blog/in-one-lifespan/201209/cultivating-creativity-in-the-classroom" TargetMode="External"/><Relationship Id="rId8" Type="http://schemas.openxmlformats.org/officeDocument/2006/relationships/hyperlink" Target="http://teachmag.com/archives/3510" TargetMode="External"/><Relationship Id="rId9" Type="http://schemas.openxmlformats.org/officeDocument/2006/relationships/hyperlink" Target="http://www.smartclassroommanagement.com/2009/11/07/why-routines-make-classroom-management-easier-plus-one-great-idea/" TargetMode="External"/><Relationship Id="rId10" Type="http://schemas.openxmlformats.org/officeDocument/2006/relationships/hyperlink" Target="http://www.nea.org/tools/15377.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TotalTime>
  <Pages>10</Pages>
  <Words>3188</Words>
  <Characters>18175</Characters>
  <Application>Microsoft Macintosh Word</Application>
  <DocSecurity>0</DocSecurity>
  <Lines>151</Lines>
  <Paragraphs>42</Paragraphs>
  <ScaleCrop>false</ScaleCrop>
  <Company/>
  <LinksUpToDate>false</LinksUpToDate>
  <CharactersWithSpaces>21321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Brittany Anne Courtot</dc:creator>
  <cp:keywords/>
  <dc:description/>
  <cp:lastModifiedBy>Brittany Anne Courtot</cp:lastModifiedBy>
  <cp:revision>7</cp:revision>
  <dcterms:created xsi:type="dcterms:W3CDTF">2014-03-26T23:04:00Z</dcterms:created>
  <dcterms:modified xsi:type="dcterms:W3CDTF">2014-03-28T01:08:00Z</dcterms:modified>
</cp:coreProperties>
</file>